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95ACC" w14:textId="77777777" w:rsidR="00063A9B" w:rsidRDefault="00063A9B" w:rsidP="00063A9B">
      <w:pPr>
        <w:pStyle w:val="Default"/>
        <w:jc w:val="center"/>
        <w:rPr>
          <w:rFonts w:ascii="Arial" w:hAnsi="Arial" w:cs="Arial"/>
          <w:b/>
          <w:sz w:val="22"/>
          <w:szCs w:val="22"/>
        </w:rPr>
      </w:pPr>
    </w:p>
    <w:p w14:paraId="1BC83456" w14:textId="2AE9366A" w:rsidR="00063A9B" w:rsidRPr="00063A9B" w:rsidRDefault="008E6494" w:rsidP="00063A9B">
      <w:pPr>
        <w:pStyle w:val="Default"/>
        <w:jc w:val="center"/>
        <w:rPr>
          <w:rFonts w:asciiTheme="minorHAnsi" w:hAnsiTheme="minorHAnsi" w:cstheme="minorHAnsi"/>
          <w:b/>
          <w:sz w:val="28"/>
          <w:szCs w:val="28"/>
        </w:rPr>
      </w:pPr>
      <w:r w:rsidRPr="00063A9B">
        <w:rPr>
          <w:rFonts w:asciiTheme="minorHAnsi" w:hAnsiTheme="minorHAnsi" w:cstheme="minorHAnsi"/>
          <w:b/>
          <w:sz w:val="28"/>
          <w:szCs w:val="28"/>
        </w:rPr>
        <w:t xml:space="preserve">Fire Mitigation and </w:t>
      </w:r>
      <w:r w:rsidR="00DC32D4" w:rsidRPr="00063A9B">
        <w:rPr>
          <w:rFonts w:asciiTheme="minorHAnsi" w:hAnsiTheme="minorHAnsi" w:cstheme="minorHAnsi"/>
          <w:b/>
          <w:sz w:val="28"/>
          <w:szCs w:val="28"/>
        </w:rPr>
        <w:t xml:space="preserve">Fuel </w:t>
      </w:r>
      <w:r w:rsidRPr="00063A9B">
        <w:rPr>
          <w:rFonts w:asciiTheme="minorHAnsi" w:hAnsiTheme="minorHAnsi" w:cstheme="minorHAnsi"/>
          <w:b/>
          <w:sz w:val="28"/>
          <w:szCs w:val="28"/>
        </w:rPr>
        <w:t>Hazard Reduction</w:t>
      </w:r>
    </w:p>
    <w:p w14:paraId="4695EEAC" w14:textId="3CBC9038" w:rsidR="00181D61" w:rsidRPr="00063A9B" w:rsidRDefault="00063A9B" w:rsidP="00063A9B">
      <w:pPr>
        <w:pStyle w:val="Default"/>
        <w:jc w:val="center"/>
        <w:rPr>
          <w:rFonts w:asciiTheme="minorHAnsi" w:hAnsiTheme="minorHAnsi" w:cstheme="minorHAnsi"/>
          <w:b/>
          <w:sz w:val="28"/>
          <w:szCs w:val="28"/>
        </w:rPr>
      </w:pPr>
      <w:r w:rsidRPr="00063A9B">
        <w:rPr>
          <w:rFonts w:asciiTheme="minorHAnsi" w:hAnsiTheme="minorHAnsi" w:cstheme="minorHAnsi"/>
          <w:b/>
          <w:sz w:val="28"/>
          <w:szCs w:val="28"/>
        </w:rPr>
        <w:t xml:space="preserve">Checklist </w:t>
      </w:r>
      <w:r w:rsidR="008E6494" w:rsidRPr="00063A9B">
        <w:rPr>
          <w:rFonts w:asciiTheme="minorHAnsi" w:hAnsiTheme="minorHAnsi" w:cstheme="minorHAnsi"/>
          <w:b/>
          <w:sz w:val="28"/>
          <w:szCs w:val="28"/>
        </w:rPr>
        <w:t>for</w:t>
      </w:r>
      <w:r w:rsidR="00DC32D4" w:rsidRPr="00063A9B">
        <w:rPr>
          <w:rFonts w:asciiTheme="minorHAnsi" w:hAnsiTheme="minorHAnsi" w:cstheme="minorHAnsi"/>
          <w:b/>
          <w:sz w:val="28"/>
          <w:szCs w:val="28"/>
        </w:rPr>
        <w:t xml:space="preserve"> Woodlot Licences</w:t>
      </w:r>
    </w:p>
    <w:p w14:paraId="60F08F9A" w14:textId="7A134792" w:rsidR="006E086F" w:rsidRPr="00063A9B" w:rsidRDefault="006E086F" w:rsidP="00181D61">
      <w:pPr>
        <w:pStyle w:val="Default"/>
        <w:rPr>
          <w:rFonts w:asciiTheme="minorHAnsi" w:hAnsiTheme="minorHAnsi" w:cstheme="minorHAnsi"/>
          <w:b/>
          <w:sz w:val="22"/>
          <w:szCs w:val="22"/>
        </w:rPr>
      </w:pPr>
    </w:p>
    <w:p w14:paraId="2EFE53A5" w14:textId="27BC1CA1" w:rsidR="00DC32D4" w:rsidRPr="00063A9B" w:rsidRDefault="00DC32D4" w:rsidP="00181D61">
      <w:pPr>
        <w:pStyle w:val="Default"/>
        <w:rPr>
          <w:rFonts w:asciiTheme="minorHAnsi" w:hAnsiTheme="minorHAnsi" w:cstheme="minorHAnsi"/>
          <w:sz w:val="22"/>
          <w:szCs w:val="22"/>
        </w:rPr>
      </w:pPr>
      <w:r w:rsidRPr="00063A9B">
        <w:rPr>
          <w:rFonts w:asciiTheme="minorHAnsi" w:hAnsiTheme="minorHAnsi" w:cstheme="minorHAnsi"/>
          <w:sz w:val="22"/>
          <w:szCs w:val="22"/>
        </w:rPr>
        <w:t xml:space="preserve">The purpose of this checklist is to provide guidance to woodlot licensees and/or their consultants for when to consider forest fuel management and the steps to consider. It is not intended to be exhaustive, to cover every situation or circumstance, nor is it legal advice. </w:t>
      </w:r>
      <w:r w:rsidR="00480FB2" w:rsidRPr="00063A9B">
        <w:rPr>
          <w:rFonts w:asciiTheme="minorHAnsi" w:hAnsiTheme="minorHAnsi" w:cstheme="minorHAnsi"/>
          <w:sz w:val="22"/>
          <w:szCs w:val="22"/>
        </w:rPr>
        <w:t xml:space="preserve">See the notes following the checklist for additional information regarding each item.  </w:t>
      </w:r>
    </w:p>
    <w:p w14:paraId="6DDB9E28" w14:textId="77777777" w:rsidR="00DC32D4" w:rsidRDefault="00DC32D4" w:rsidP="00181D61">
      <w:pPr>
        <w:pStyle w:val="Default"/>
        <w:rPr>
          <w:rFonts w:ascii="Arial" w:hAnsi="Arial" w:cs="Arial"/>
          <w:b/>
          <w:sz w:val="22"/>
          <w:szCs w:val="22"/>
        </w:rPr>
      </w:pPr>
    </w:p>
    <w:tbl>
      <w:tblPr>
        <w:tblStyle w:val="TableGrid"/>
        <w:tblW w:w="10080" w:type="dxa"/>
        <w:tblLook w:val="04A0" w:firstRow="1" w:lastRow="0" w:firstColumn="1" w:lastColumn="0" w:noHBand="0" w:noVBand="1"/>
      </w:tblPr>
      <w:tblGrid>
        <w:gridCol w:w="461"/>
        <w:gridCol w:w="5924"/>
        <w:gridCol w:w="2700"/>
        <w:gridCol w:w="995"/>
      </w:tblGrid>
      <w:tr w:rsidR="008E6494" w:rsidRPr="006E086F" w14:paraId="03720289" w14:textId="1DEC7399" w:rsidTr="00523B7C">
        <w:trPr>
          <w:tblHeader/>
        </w:trPr>
        <w:tc>
          <w:tcPr>
            <w:tcW w:w="461" w:type="dxa"/>
          </w:tcPr>
          <w:p w14:paraId="5EBD92CB" w14:textId="75C6F5B4" w:rsidR="008E6494" w:rsidRPr="00523B7C" w:rsidRDefault="008E6494" w:rsidP="00523B7C">
            <w:pPr>
              <w:pStyle w:val="Default"/>
              <w:jc w:val="center"/>
              <w:rPr>
                <w:b/>
                <w:sz w:val="22"/>
                <w:szCs w:val="22"/>
              </w:rPr>
            </w:pPr>
            <w:r w:rsidRPr="00523B7C">
              <w:rPr>
                <w:b/>
                <w:sz w:val="22"/>
                <w:szCs w:val="22"/>
              </w:rPr>
              <w:t>#</w:t>
            </w:r>
          </w:p>
        </w:tc>
        <w:tc>
          <w:tcPr>
            <w:tcW w:w="5924" w:type="dxa"/>
          </w:tcPr>
          <w:p w14:paraId="346355F3" w14:textId="416F1D23" w:rsidR="008E6494" w:rsidRPr="00523B7C" w:rsidRDefault="008E6494" w:rsidP="00523B7C">
            <w:pPr>
              <w:pStyle w:val="Default"/>
              <w:jc w:val="center"/>
              <w:rPr>
                <w:b/>
                <w:sz w:val="22"/>
                <w:szCs w:val="22"/>
              </w:rPr>
            </w:pPr>
            <w:r w:rsidRPr="00523B7C">
              <w:rPr>
                <w:b/>
                <w:sz w:val="22"/>
                <w:szCs w:val="22"/>
              </w:rPr>
              <w:t>Item</w:t>
            </w:r>
          </w:p>
        </w:tc>
        <w:tc>
          <w:tcPr>
            <w:tcW w:w="2700" w:type="dxa"/>
          </w:tcPr>
          <w:p w14:paraId="61E516A7" w14:textId="77D1DA05" w:rsidR="008E6494" w:rsidRPr="00523B7C" w:rsidRDefault="008E6494" w:rsidP="00CA30D9">
            <w:pPr>
              <w:pStyle w:val="Default"/>
              <w:spacing w:before="60" w:after="60"/>
              <w:jc w:val="center"/>
              <w:rPr>
                <w:b/>
                <w:sz w:val="22"/>
                <w:szCs w:val="22"/>
              </w:rPr>
            </w:pPr>
            <w:r w:rsidRPr="00523B7C">
              <w:rPr>
                <w:b/>
                <w:sz w:val="22"/>
                <w:szCs w:val="22"/>
              </w:rPr>
              <w:t>Notes (who, when, etc.)</w:t>
            </w:r>
          </w:p>
        </w:tc>
        <w:tc>
          <w:tcPr>
            <w:tcW w:w="995" w:type="dxa"/>
          </w:tcPr>
          <w:p w14:paraId="131B7B78" w14:textId="6539F87F" w:rsidR="008E6494" w:rsidRPr="00523B7C" w:rsidRDefault="00CA30D9" w:rsidP="00CA30D9">
            <w:pPr>
              <w:pStyle w:val="Default"/>
              <w:spacing w:before="60" w:after="60"/>
              <w:jc w:val="center"/>
              <w:rPr>
                <w:b/>
                <w:sz w:val="22"/>
                <w:szCs w:val="22"/>
              </w:rPr>
            </w:pPr>
            <w:r w:rsidRPr="00523B7C">
              <w:rPr>
                <w:rFonts w:eastAsia="Arial Unicode MS"/>
                <w:b/>
                <w:sz w:val="22"/>
                <w:szCs w:val="22"/>
              </w:rPr>
              <w:t>√</w:t>
            </w:r>
          </w:p>
        </w:tc>
      </w:tr>
      <w:tr w:rsidR="008E6494" w:rsidRPr="006E086F" w14:paraId="69EBF896" w14:textId="205C57A1" w:rsidTr="00523B7C">
        <w:tc>
          <w:tcPr>
            <w:tcW w:w="461" w:type="dxa"/>
          </w:tcPr>
          <w:p w14:paraId="2BC0BEE8" w14:textId="6CCCFBCA" w:rsidR="008E6494" w:rsidRPr="00523B7C" w:rsidRDefault="008E6494" w:rsidP="00523B7C">
            <w:pPr>
              <w:pStyle w:val="Default"/>
              <w:rPr>
                <w:b/>
                <w:sz w:val="22"/>
                <w:szCs w:val="22"/>
              </w:rPr>
            </w:pPr>
            <w:r w:rsidRPr="00523B7C">
              <w:rPr>
                <w:b/>
                <w:sz w:val="22"/>
                <w:szCs w:val="22"/>
              </w:rPr>
              <w:t>1</w:t>
            </w:r>
          </w:p>
        </w:tc>
        <w:tc>
          <w:tcPr>
            <w:tcW w:w="5924" w:type="dxa"/>
          </w:tcPr>
          <w:p w14:paraId="4BCE11C9" w14:textId="388C1F20" w:rsidR="008E6494" w:rsidRPr="00523B7C" w:rsidRDefault="008E6494" w:rsidP="00523B7C">
            <w:pPr>
              <w:pStyle w:val="Default"/>
              <w:rPr>
                <w:bCs/>
                <w:sz w:val="22"/>
                <w:szCs w:val="22"/>
              </w:rPr>
            </w:pPr>
            <w:r w:rsidRPr="00523B7C">
              <w:rPr>
                <w:bCs/>
                <w:sz w:val="22"/>
                <w:szCs w:val="22"/>
              </w:rPr>
              <w:t xml:space="preserve">Identify </w:t>
            </w:r>
            <w:r w:rsidR="00E4615D" w:rsidRPr="00523B7C">
              <w:rPr>
                <w:bCs/>
                <w:sz w:val="22"/>
                <w:szCs w:val="22"/>
              </w:rPr>
              <w:t xml:space="preserve">candidate </w:t>
            </w:r>
            <w:r w:rsidRPr="00523B7C">
              <w:rPr>
                <w:bCs/>
                <w:sz w:val="22"/>
                <w:szCs w:val="22"/>
              </w:rPr>
              <w:t xml:space="preserve">areas </w:t>
            </w:r>
            <w:r w:rsidR="00E4615D" w:rsidRPr="00523B7C">
              <w:rPr>
                <w:bCs/>
                <w:sz w:val="22"/>
                <w:szCs w:val="22"/>
              </w:rPr>
              <w:t>possibly requiring</w:t>
            </w:r>
            <w:r w:rsidRPr="00523B7C">
              <w:rPr>
                <w:bCs/>
                <w:sz w:val="22"/>
                <w:szCs w:val="22"/>
              </w:rPr>
              <w:t xml:space="preserve"> fuel management </w:t>
            </w:r>
          </w:p>
          <w:p w14:paraId="46162EBE" w14:textId="77777777" w:rsidR="00E4615D" w:rsidRPr="00523B7C" w:rsidRDefault="00E4615D" w:rsidP="00523B7C">
            <w:pPr>
              <w:pStyle w:val="Default"/>
              <w:numPr>
                <w:ilvl w:val="0"/>
                <w:numId w:val="40"/>
              </w:numPr>
              <w:rPr>
                <w:bCs/>
                <w:sz w:val="22"/>
                <w:szCs w:val="22"/>
              </w:rPr>
            </w:pPr>
            <w:r w:rsidRPr="00523B7C">
              <w:rPr>
                <w:bCs/>
                <w:sz w:val="22"/>
                <w:szCs w:val="22"/>
              </w:rPr>
              <w:t>Schedule A or B lands</w:t>
            </w:r>
          </w:p>
          <w:p w14:paraId="47F79555" w14:textId="53AB7EED" w:rsidR="00E4615D" w:rsidRPr="00523B7C" w:rsidRDefault="00E4615D" w:rsidP="00523B7C">
            <w:pPr>
              <w:pStyle w:val="Default"/>
              <w:numPr>
                <w:ilvl w:val="0"/>
                <w:numId w:val="40"/>
              </w:numPr>
              <w:rPr>
                <w:bCs/>
                <w:sz w:val="22"/>
                <w:szCs w:val="22"/>
              </w:rPr>
            </w:pPr>
            <w:r w:rsidRPr="00523B7C">
              <w:rPr>
                <w:bCs/>
                <w:sz w:val="22"/>
                <w:szCs w:val="22"/>
              </w:rPr>
              <w:t>Unacceptably high fuel loads</w:t>
            </w:r>
          </w:p>
          <w:p w14:paraId="3698F513" w14:textId="33229E13" w:rsidR="00E4615D" w:rsidRDefault="00E4615D" w:rsidP="00523B7C">
            <w:pPr>
              <w:pStyle w:val="Default"/>
              <w:numPr>
                <w:ilvl w:val="0"/>
                <w:numId w:val="40"/>
              </w:numPr>
              <w:rPr>
                <w:bCs/>
                <w:sz w:val="22"/>
                <w:szCs w:val="22"/>
              </w:rPr>
            </w:pPr>
            <w:r w:rsidRPr="00523B7C">
              <w:rPr>
                <w:bCs/>
                <w:sz w:val="22"/>
                <w:szCs w:val="22"/>
              </w:rPr>
              <w:t>High risk area</w:t>
            </w:r>
          </w:p>
          <w:p w14:paraId="5216FC0B" w14:textId="6D35557D" w:rsidR="004349AB" w:rsidRPr="00B04B89" w:rsidRDefault="004349AB" w:rsidP="00523B7C">
            <w:pPr>
              <w:pStyle w:val="Default"/>
              <w:numPr>
                <w:ilvl w:val="0"/>
                <w:numId w:val="40"/>
              </w:numPr>
              <w:rPr>
                <w:bCs/>
                <w:color w:val="auto"/>
                <w:sz w:val="22"/>
                <w:szCs w:val="22"/>
              </w:rPr>
            </w:pPr>
            <w:r w:rsidRPr="00B04B89">
              <w:rPr>
                <w:bCs/>
                <w:color w:val="auto"/>
                <w:sz w:val="22"/>
                <w:szCs w:val="22"/>
              </w:rPr>
              <w:t>Operational constraints: terrain, access</w:t>
            </w:r>
          </w:p>
          <w:p w14:paraId="321D8ED4" w14:textId="5DB4EBF1" w:rsidR="004349AB" w:rsidRPr="00B04B89" w:rsidRDefault="004349AB" w:rsidP="00523B7C">
            <w:pPr>
              <w:pStyle w:val="Default"/>
              <w:numPr>
                <w:ilvl w:val="0"/>
                <w:numId w:val="40"/>
              </w:numPr>
              <w:rPr>
                <w:bCs/>
                <w:color w:val="auto"/>
                <w:sz w:val="22"/>
                <w:szCs w:val="22"/>
              </w:rPr>
            </w:pPr>
            <w:r w:rsidRPr="00B04B89">
              <w:rPr>
                <w:bCs/>
                <w:color w:val="auto"/>
                <w:sz w:val="22"/>
                <w:szCs w:val="22"/>
              </w:rPr>
              <w:t xml:space="preserve">Societal implications </w:t>
            </w:r>
          </w:p>
          <w:p w14:paraId="223FC3C0" w14:textId="7E0D36B1" w:rsidR="00E4615D" w:rsidRPr="00B04B89" w:rsidRDefault="00E4615D" w:rsidP="00523B7C">
            <w:pPr>
              <w:pStyle w:val="Default"/>
              <w:numPr>
                <w:ilvl w:val="0"/>
                <w:numId w:val="40"/>
              </w:numPr>
              <w:rPr>
                <w:bCs/>
                <w:color w:val="auto"/>
                <w:sz w:val="22"/>
                <w:szCs w:val="22"/>
              </w:rPr>
            </w:pPr>
            <w:r w:rsidRPr="00B04B89">
              <w:rPr>
                <w:bCs/>
                <w:color w:val="auto"/>
                <w:sz w:val="22"/>
                <w:szCs w:val="22"/>
              </w:rPr>
              <w:t>Assets nearby</w:t>
            </w:r>
            <w:r w:rsidR="00B04B89" w:rsidRPr="00B04B89">
              <w:rPr>
                <w:bCs/>
                <w:color w:val="auto"/>
                <w:sz w:val="22"/>
                <w:szCs w:val="22"/>
              </w:rPr>
              <w:t xml:space="preserve"> such as homes, structures</w:t>
            </w:r>
            <w:r w:rsidR="00B30C78" w:rsidRPr="00B04B89">
              <w:rPr>
                <w:bCs/>
                <w:color w:val="auto"/>
                <w:sz w:val="22"/>
                <w:szCs w:val="22"/>
              </w:rPr>
              <w:t xml:space="preserve"> </w:t>
            </w:r>
          </w:p>
          <w:p w14:paraId="3E3FE17D" w14:textId="77777777" w:rsidR="00E4615D" w:rsidRPr="00B04B89" w:rsidRDefault="00E4615D" w:rsidP="00523B7C">
            <w:pPr>
              <w:pStyle w:val="Default"/>
              <w:numPr>
                <w:ilvl w:val="0"/>
                <w:numId w:val="40"/>
              </w:numPr>
              <w:rPr>
                <w:bCs/>
                <w:color w:val="auto"/>
                <w:sz w:val="22"/>
                <w:szCs w:val="22"/>
              </w:rPr>
            </w:pPr>
            <w:r w:rsidRPr="00B04B89">
              <w:rPr>
                <w:bCs/>
                <w:color w:val="auto"/>
                <w:sz w:val="22"/>
                <w:szCs w:val="22"/>
              </w:rPr>
              <w:t>Point of control</w:t>
            </w:r>
          </w:p>
          <w:p w14:paraId="205242A4" w14:textId="77777777" w:rsidR="00E4615D" w:rsidRPr="00B04B89" w:rsidRDefault="00E4615D" w:rsidP="00523B7C">
            <w:pPr>
              <w:pStyle w:val="Default"/>
              <w:numPr>
                <w:ilvl w:val="0"/>
                <w:numId w:val="40"/>
              </w:numPr>
              <w:rPr>
                <w:bCs/>
                <w:color w:val="auto"/>
                <w:sz w:val="22"/>
                <w:szCs w:val="22"/>
              </w:rPr>
            </w:pPr>
            <w:r w:rsidRPr="00B04B89">
              <w:rPr>
                <w:bCs/>
                <w:color w:val="auto"/>
                <w:sz w:val="22"/>
                <w:szCs w:val="22"/>
              </w:rPr>
              <w:t>Part of Community Wildfire Protection Plan</w:t>
            </w:r>
          </w:p>
          <w:p w14:paraId="005B4D80" w14:textId="6EABF6AE" w:rsidR="004349AB" w:rsidRPr="00523B7C" w:rsidRDefault="004349AB" w:rsidP="0022293F">
            <w:pPr>
              <w:pStyle w:val="Default"/>
              <w:numPr>
                <w:ilvl w:val="0"/>
                <w:numId w:val="40"/>
              </w:numPr>
              <w:rPr>
                <w:bCs/>
                <w:sz w:val="22"/>
                <w:szCs w:val="22"/>
              </w:rPr>
            </w:pPr>
            <w:r w:rsidRPr="00B04B89">
              <w:rPr>
                <w:bCs/>
                <w:color w:val="auto"/>
                <w:sz w:val="22"/>
                <w:szCs w:val="22"/>
              </w:rPr>
              <w:t>Understand the costs involved</w:t>
            </w:r>
            <w:r w:rsidR="00B30C78" w:rsidRPr="00B04B89">
              <w:rPr>
                <w:bCs/>
                <w:color w:val="auto"/>
                <w:sz w:val="22"/>
                <w:szCs w:val="22"/>
              </w:rPr>
              <w:t xml:space="preserve"> and what is covered from external</w:t>
            </w:r>
            <w:r w:rsidRPr="00B04B89">
              <w:rPr>
                <w:bCs/>
                <w:color w:val="auto"/>
                <w:sz w:val="22"/>
                <w:szCs w:val="22"/>
              </w:rPr>
              <w:t xml:space="preserve"> funding </w:t>
            </w:r>
            <w:r w:rsidR="00B30C78" w:rsidRPr="00B04B89">
              <w:rPr>
                <w:bCs/>
                <w:color w:val="auto"/>
                <w:sz w:val="22"/>
                <w:szCs w:val="22"/>
              </w:rPr>
              <w:t>sources</w:t>
            </w:r>
            <w:r w:rsidRPr="00B04B89">
              <w:rPr>
                <w:bCs/>
                <w:color w:val="auto"/>
                <w:sz w:val="22"/>
                <w:szCs w:val="22"/>
              </w:rPr>
              <w:t>: admin, harvesting, appraisal allowance</w:t>
            </w:r>
            <w:r w:rsidR="0022293F">
              <w:rPr>
                <w:bCs/>
                <w:color w:val="auto"/>
                <w:sz w:val="22"/>
                <w:szCs w:val="22"/>
              </w:rPr>
              <w:t>s for woodlots under tab rates?</w:t>
            </w:r>
            <w:r w:rsidRPr="00B04B89">
              <w:rPr>
                <w:bCs/>
                <w:color w:val="auto"/>
                <w:sz w:val="22"/>
                <w:szCs w:val="22"/>
              </w:rPr>
              <w:t xml:space="preserve"> </w:t>
            </w:r>
            <w:r w:rsidR="0022293F">
              <w:rPr>
                <w:bCs/>
                <w:color w:val="auto"/>
                <w:sz w:val="22"/>
                <w:szCs w:val="22"/>
              </w:rPr>
              <w:t>F</w:t>
            </w:r>
            <w:r w:rsidR="002375EA" w:rsidRPr="00B04B89">
              <w:rPr>
                <w:bCs/>
                <w:color w:val="auto"/>
                <w:sz w:val="22"/>
                <w:szCs w:val="22"/>
              </w:rPr>
              <w:t xml:space="preserve">uel treatment cost options, </w:t>
            </w:r>
            <w:r w:rsidRPr="00B04B89">
              <w:rPr>
                <w:bCs/>
                <w:color w:val="auto"/>
                <w:sz w:val="22"/>
                <w:szCs w:val="22"/>
              </w:rPr>
              <w:t>long term maintenance</w:t>
            </w:r>
            <w:r w:rsidR="002375EA" w:rsidRPr="00B04B89">
              <w:rPr>
                <w:bCs/>
                <w:color w:val="auto"/>
                <w:sz w:val="22"/>
                <w:szCs w:val="22"/>
              </w:rPr>
              <w:t xml:space="preserve"> funding 10-15 yrs out </w:t>
            </w:r>
          </w:p>
        </w:tc>
        <w:tc>
          <w:tcPr>
            <w:tcW w:w="2700" w:type="dxa"/>
          </w:tcPr>
          <w:p w14:paraId="49B8EAB6" w14:textId="5B72B264" w:rsidR="008E6494" w:rsidRPr="00523B7C" w:rsidRDefault="008E6494" w:rsidP="008E6494">
            <w:pPr>
              <w:pStyle w:val="Default"/>
              <w:spacing w:beforeLines="40" w:before="96" w:afterLines="40" w:after="96"/>
              <w:rPr>
                <w:sz w:val="22"/>
                <w:szCs w:val="22"/>
              </w:rPr>
            </w:pPr>
          </w:p>
        </w:tc>
        <w:tc>
          <w:tcPr>
            <w:tcW w:w="995" w:type="dxa"/>
          </w:tcPr>
          <w:p w14:paraId="119A7556" w14:textId="77777777" w:rsidR="008E6494" w:rsidRPr="00523B7C" w:rsidRDefault="008E6494" w:rsidP="008E6494">
            <w:pPr>
              <w:pStyle w:val="Default"/>
              <w:spacing w:beforeLines="40" w:before="96" w:afterLines="40" w:after="96"/>
              <w:rPr>
                <w:sz w:val="22"/>
                <w:szCs w:val="22"/>
              </w:rPr>
            </w:pPr>
          </w:p>
        </w:tc>
      </w:tr>
      <w:tr w:rsidR="008E6494" w:rsidRPr="006E086F" w14:paraId="3278A0FC" w14:textId="76CDFFCE" w:rsidTr="00523B7C">
        <w:tc>
          <w:tcPr>
            <w:tcW w:w="461" w:type="dxa"/>
          </w:tcPr>
          <w:p w14:paraId="5F6950C2" w14:textId="20CB7008" w:rsidR="008E6494" w:rsidRPr="00523B7C" w:rsidRDefault="00523B7C" w:rsidP="00523B7C">
            <w:pPr>
              <w:pStyle w:val="Default"/>
              <w:rPr>
                <w:b/>
                <w:sz w:val="22"/>
                <w:szCs w:val="22"/>
              </w:rPr>
            </w:pPr>
            <w:r w:rsidRPr="00523B7C">
              <w:rPr>
                <w:b/>
                <w:sz w:val="22"/>
                <w:szCs w:val="22"/>
              </w:rPr>
              <w:t>2</w:t>
            </w:r>
          </w:p>
        </w:tc>
        <w:tc>
          <w:tcPr>
            <w:tcW w:w="5924" w:type="dxa"/>
          </w:tcPr>
          <w:p w14:paraId="6898DE97" w14:textId="77777777" w:rsidR="004349AB" w:rsidRDefault="00CA30D9" w:rsidP="00523B7C">
            <w:pPr>
              <w:pStyle w:val="Default"/>
              <w:rPr>
                <w:bCs/>
                <w:sz w:val="22"/>
                <w:szCs w:val="22"/>
              </w:rPr>
            </w:pPr>
            <w:r w:rsidRPr="00523B7C">
              <w:rPr>
                <w:bCs/>
                <w:sz w:val="22"/>
                <w:szCs w:val="22"/>
              </w:rPr>
              <w:t xml:space="preserve">Check </w:t>
            </w:r>
            <w:r w:rsidR="008E6494" w:rsidRPr="00523B7C">
              <w:rPr>
                <w:bCs/>
                <w:sz w:val="22"/>
                <w:szCs w:val="22"/>
              </w:rPr>
              <w:t xml:space="preserve">if you have an eligible project </w:t>
            </w:r>
          </w:p>
          <w:p w14:paraId="4B4BF833" w14:textId="729566E2" w:rsidR="008E6494" w:rsidRPr="00523B7C" w:rsidRDefault="008E6494" w:rsidP="00523B7C">
            <w:pPr>
              <w:pStyle w:val="Default"/>
              <w:rPr>
                <w:bCs/>
                <w:sz w:val="22"/>
                <w:szCs w:val="22"/>
              </w:rPr>
            </w:pPr>
            <w:r w:rsidRPr="00523B7C">
              <w:rPr>
                <w:bCs/>
                <w:sz w:val="22"/>
                <w:szCs w:val="22"/>
              </w:rPr>
              <w:t xml:space="preserve"> </w:t>
            </w:r>
          </w:p>
        </w:tc>
        <w:tc>
          <w:tcPr>
            <w:tcW w:w="2700" w:type="dxa"/>
          </w:tcPr>
          <w:p w14:paraId="3C7D8715" w14:textId="54B4B3CE" w:rsidR="008E6494" w:rsidRPr="00523B7C" w:rsidRDefault="00E4615D" w:rsidP="008E6494">
            <w:pPr>
              <w:pStyle w:val="Default"/>
              <w:spacing w:beforeLines="40" w:before="96" w:afterLines="40" w:after="96"/>
              <w:rPr>
                <w:sz w:val="22"/>
                <w:szCs w:val="22"/>
              </w:rPr>
            </w:pPr>
            <w:r w:rsidRPr="00523B7C">
              <w:rPr>
                <w:sz w:val="22"/>
                <w:szCs w:val="22"/>
              </w:rPr>
              <w:t xml:space="preserve">District, BCWS, Integrated Investment specialist, </w:t>
            </w:r>
            <w:r w:rsidR="000A6B47">
              <w:rPr>
                <w:sz w:val="22"/>
                <w:szCs w:val="22"/>
              </w:rPr>
              <w:t>FESBC, LBI/FFT or others</w:t>
            </w:r>
          </w:p>
        </w:tc>
        <w:tc>
          <w:tcPr>
            <w:tcW w:w="995" w:type="dxa"/>
          </w:tcPr>
          <w:p w14:paraId="57DB8974" w14:textId="77777777" w:rsidR="008E6494" w:rsidRPr="00523B7C" w:rsidRDefault="008E6494" w:rsidP="008E6494">
            <w:pPr>
              <w:pStyle w:val="Default"/>
              <w:spacing w:beforeLines="40" w:before="96" w:afterLines="40" w:after="96"/>
              <w:rPr>
                <w:sz w:val="22"/>
                <w:szCs w:val="22"/>
              </w:rPr>
            </w:pPr>
          </w:p>
        </w:tc>
      </w:tr>
      <w:tr w:rsidR="008E6494" w:rsidRPr="006E086F" w14:paraId="59621887" w14:textId="1C351EA7" w:rsidTr="00523B7C">
        <w:tc>
          <w:tcPr>
            <w:tcW w:w="461" w:type="dxa"/>
          </w:tcPr>
          <w:p w14:paraId="0EC7A252" w14:textId="03EA3A6B" w:rsidR="008E6494" w:rsidRPr="00523B7C" w:rsidRDefault="00523B7C" w:rsidP="00523B7C">
            <w:pPr>
              <w:pStyle w:val="Default"/>
              <w:rPr>
                <w:b/>
                <w:sz w:val="22"/>
                <w:szCs w:val="22"/>
              </w:rPr>
            </w:pPr>
            <w:r w:rsidRPr="00523B7C">
              <w:rPr>
                <w:b/>
                <w:sz w:val="22"/>
                <w:szCs w:val="22"/>
              </w:rPr>
              <w:t>3</w:t>
            </w:r>
          </w:p>
        </w:tc>
        <w:tc>
          <w:tcPr>
            <w:tcW w:w="5924" w:type="dxa"/>
          </w:tcPr>
          <w:p w14:paraId="045C847D" w14:textId="09AB15EF" w:rsidR="008E6494" w:rsidRPr="00523B7C" w:rsidRDefault="00E4615D" w:rsidP="00523B7C">
            <w:pPr>
              <w:pStyle w:val="Default"/>
              <w:rPr>
                <w:bCs/>
                <w:sz w:val="22"/>
                <w:szCs w:val="22"/>
              </w:rPr>
            </w:pPr>
            <w:r w:rsidRPr="00523B7C">
              <w:rPr>
                <w:bCs/>
                <w:sz w:val="22"/>
                <w:szCs w:val="22"/>
              </w:rPr>
              <w:t>Apply and s</w:t>
            </w:r>
            <w:r w:rsidR="008E6494" w:rsidRPr="00523B7C">
              <w:rPr>
                <w:bCs/>
                <w:sz w:val="22"/>
                <w:szCs w:val="22"/>
              </w:rPr>
              <w:t xml:space="preserve">ecure funding for fuel management </w:t>
            </w:r>
            <w:r w:rsidRPr="00523B7C">
              <w:rPr>
                <w:bCs/>
                <w:sz w:val="22"/>
                <w:szCs w:val="22"/>
              </w:rPr>
              <w:t xml:space="preserve">prescription and </w:t>
            </w:r>
            <w:r w:rsidR="008E6494" w:rsidRPr="00523B7C">
              <w:rPr>
                <w:bCs/>
                <w:sz w:val="22"/>
                <w:szCs w:val="22"/>
              </w:rPr>
              <w:t xml:space="preserve">treatments </w:t>
            </w:r>
          </w:p>
        </w:tc>
        <w:tc>
          <w:tcPr>
            <w:tcW w:w="2700" w:type="dxa"/>
          </w:tcPr>
          <w:p w14:paraId="6C5350D3" w14:textId="692ED9A0" w:rsidR="008E6494" w:rsidRPr="00523B7C" w:rsidRDefault="008E6494" w:rsidP="008E6494">
            <w:pPr>
              <w:pStyle w:val="Default"/>
              <w:spacing w:beforeLines="40" w:before="96" w:afterLines="40" w:after="96"/>
              <w:rPr>
                <w:sz w:val="22"/>
                <w:szCs w:val="22"/>
              </w:rPr>
            </w:pPr>
          </w:p>
        </w:tc>
        <w:tc>
          <w:tcPr>
            <w:tcW w:w="995" w:type="dxa"/>
          </w:tcPr>
          <w:p w14:paraId="3CE5BBA5" w14:textId="77777777" w:rsidR="008E6494" w:rsidRPr="00523B7C" w:rsidRDefault="008E6494" w:rsidP="008E6494">
            <w:pPr>
              <w:pStyle w:val="Default"/>
              <w:spacing w:beforeLines="40" w:before="96" w:afterLines="40" w:after="96"/>
              <w:rPr>
                <w:sz w:val="22"/>
                <w:szCs w:val="22"/>
              </w:rPr>
            </w:pPr>
          </w:p>
        </w:tc>
      </w:tr>
      <w:tr w:rsidR="008E6494" w:rsidRPr="006E086F" w14:paraId="5E5F1CB5" w14:textId="545C6DA6" w:rsidTr="00523B7C">
        <w:tc>
          <w:tcPr>
            <w:tcW w:w="461" w:type="dxa"/>
          </w:tcPr>
          <w:p w14:paraId="067E0172" w14:textId="0051054F" w:rsidR="008E6494" w:rsidRPr="00523B7C" w:rsidRDefault="00523B7C" w:rsidP="00523B7C">
            <w:pPr>
              <w:pStyle w:val="Default"/>
              <w:rPr>
                <w:b/>
                <w:sz w:val="22"/>
                <w:szCs w:val="22"/>
              </w:rPr>
            </w:pPr>
            <w:r w:rsidRPr="00523B7C">
              <w:rPr>
                <w:b/>
                <w:sz w:val="22"/>
                <w:szCs w:val="22"/>
              </w:rPr>
              <w:t>4</w:t>
            </w:r>
          </w:p>
        </w:tc>
        <w:tc>
          <w:tcPr>
            <w:tcW w:w="5924" w:type="dxa"/>
          </w:tcPr>
          <w:p w14:paraId="53DE7972" w14:textId="05E14762" w:rsidR="00E4615D" w:rsidRPr="00523B7C" w:rsidRDefault="00E4615D" w:rsidP="00523B7C">
            <w:pPr>
              <w:pStyle w:val="Default"/>
              <w:rPr>
                <w:bCs/>
                <w:sz w:val="22"/>
                <w:szCs w:val="22"/>
              </w:rPr>
            </w:pPr>
            <w:r w:rsidRPr="00523B7C">
              <w:rPr>
                <w:bCs/>
                <w:sz w:val="22"/>
                <w:szCs w:val="22"/>
              </w:rPr>
              <w:t>If project approved, d</w:t>
            </w:r>
            <w:r w:rsidR="008E6494" w:rsidRPr="00523B7C">
              <w:rPr>
                <w:bCs/>
                <w:sz w:val="22"/>
                <w:szCs w:val="22"/>
              </w:rPr>
              <w:t>evelop fuel management prescription</w:t>
            </w:r>
          </w:p>
          <w:p w14:paraId="6270714C" w14:textId="37BC080A" w:rsidR="00E4615D" w:rsidRPr="00523B7C" w:rsidRDefault="00E4615D" w:rsidP="00523B7C">
            <w:pPr>
              <w:pStyle w:val="Default"/>
              <w:numPr>
                <w:ilvl w:val="0"/>
                <w:numId w:val="40"/>
              </w:numPr>
              <w:rPr>
                <w:bCs/>
                <w:sz w:val="22"/>
                <w:szCs w:val="22"/>
              </w:rPr>
            </w:pPr>
            <w:r w:rsidRPr="00523B7C">
              <w:rPr>
                <w:bCs/>
                <w:sz w:val="22"/>
                <w:szCs w:val="22"/>
              </w:rPr>
              <w:t>Retain qualified professional</w:t>
            </w:r>
          </w:p>
          <w:p w14:paraId="2B4F23E3" w14:textId="0DC0EE00" w:rsidR="00E4615D" w:rsidRPr="00B04B89" w:rsidRDefault="00E4615D" w:rsidP="00523B7C">
            <w:pPr>
              <w:pStyle w:val="Default"/>
              <w:numPr>
                <w:ilvl w:val="0"/>
                <w:numId w:val="40"/>
              </w:numPr>
              <w:rPr>
                <w:bCs/>
                <w:color w:val="auto"/>
                <w:sz w:val="22"/>
                <w:szCs w:val="22"/>
              </w:rPr>
            </w:pPr>
            <w:r w:rsidRPr="00523B7C">
              <w:rPr>
                <w:bCs/>
                <w:sz w:val="22"/>
                <w:szCs w:val="22"/>
              </w:rPr>
              <w:t>Consistent with approved WLP</w:t>
            </w:r>
            <w:r w:rsidR="004349AB">
              <w:rPr>
                <w:bCs/>
                <w:sz w:val="22"/>
                <w:szCs w:val="22"/>
              </w:rPr>
              <w:t xml:space="preserve"> </w:t>
            </w:r>
            <w:r w:rsidR="004349AB" w:rsidRPr="00B04B89">
              <w:rPr>
                <w:bCs/>
                <w:color w:val="auto"/>
                <w:sz w:val="22"/>
                <w:szCs w:val="22"/>
              </w:rPr>
              <w:t>and other natural resource impacts/limitations</w:t>
            </w:r>
          </w:p>
          <w:p w14:paraId="1BDC3EBA" w14:textId="77777777" w:rsidR="008E6494" w:rsidRPr="00523B7C" w:rsidRDefault="00E4615D" w:rsidP="00523B7C">
            <w:pPr>
              <w:pStyle w:val="Default"/>
              <w:numPr>
                <w:ilvl w:val="0"/>
                <w:numId w:val="40"/>
              </w:numPr>
              <w:rPr>
                <w:bCs/>
                <w:sz w:val="22"/>
                <w:szCs w:val="22"/>
              </w:rPr>
            </w:pPr>
            <w:r w:rsidRPr="00523B7C">
              <w:rPr>
                <w:bCs/>
                <w:sz w:val="22"/>
                <w:szCs w:val="22"/>
              </w:rPr>
              <w:t>Any Management Plan (MP) or AAC implications</w:t>
            </w:r>
            <w:r w:rsidR="008E6494" w:rsidRPr="00523B7C">
              <w:rPr>
                <w:bCs/>
                <w:sz w:val="22"/>
                <w:szCs w:val="22"/>
              </w:rPr>
              <w:t xml:space="preserve"> </w:t>
            </w:r>
          </w:p>
          <w:p w14:paraId="172D6E26" w14:textId="0A4ED678" w:rsidR="00E4615D" w:rsidRDefault="00E4615D" w:rsidP="00523B7C">
            <w:pPr>
              <w:pStyle w:val="Default"/>
              <w:numPr>
                <w:ilvl w:val="0"/>
                <w:numId w:val="40"/>
              </w:numPr>
              <w:rPr>
                <w:bCs/>
                <w:sz w:val="22"/>
                <w:szCs w:val="22"/>
              </w:rPr>
            </w:pPr>
            <w:r w:rsidRPr="00523B7C">
              <w:rPr>
                <w:bCs/>
                <w:sz w:val="22"/>
                <w:szCs w:val="22"/>
              </w:rPr>
              <w:t>Seek input from neighbors, FNs, etc.</w:t>
            </w:r>
          </w:p>
          <w:p w14:paraId="6F1552A4" w14:textId="77777777" w:rsidR="00E4615D" w:rsidRPr="00523B7C" w:rsidRDefault="00E4615D" w:rsidP="00523B7C">
            <w:pPr>
              <w:pStyle w:val="Default"/>
              <w:numPr>
                <w:ilvl w:val="0"/>
                <w:numId w:val="40"/>
              </w:numPr>
              <w:rPr>
                <w:bCs/>
                <w:sz w:val="22"/>
                <w:szCs w:val="22"/>
              </w:rPr>
            </w:pPr>
            <w:r w:rsidRPr="00523B7C">
              <w:rPr>
                <w:bCs/>
                <w:sz w:val="22"/>
                <w:szCs w:val="22"/>
              </w:rPr>
              <w:t>Signed &amp; sealed</w:t>
            </w:r>
          </w:p>
          <w:p w14:paraId="41D44FF9" w14:textId="095E0EEC" w:rsidR="00E4615D" w:rsidRPr="00523B7C" w:rsidRDefault="00E4615D" w:rsidP="00523B7C">
            <w:pPr>
              <w:pStyle w:val="Default"/>
              <w:numPr>
                <w:ilvl w:val="0"/>
                <w:numId w:val="40"/>
              </w:numPr>
              <w:rPr>
                <w:bCs/>
                <w:sz w:val="22"/>
                <w:szCs w:val="22"/>
              </w:rPr>
            </w:pPr>
            <w:r w:rsidRPr="00523B7C">
              <w:rPr>
                <w:bCs/>
                <w:sz w:val="22"/>
                <w:szCs w:val="22"/>
              </w:rPr>
              <w:t>Submitted for approval</w:t>
            </w:r>
          </w:p>
        </w:tc>
        <w:tc>
          <w:tcPr>
            <w:tcW w:w="2700" w:type="dxa"/>
          </w:tcPr>
          <w:p w14:paraId="090CE8D7" w14:textId="156BBC2C" w:rsidR="008E6494" w:rsidRPr="00523B7C" w:rsidRDefault="008E6494" w:rsidP="008E6494">
            <w:pPr>
              <w:pStyle w:val="Default"/>
              <w:spacing w:beforeLines="40" w:before="96" w:afterLines="40" w:after="96"/>
              <w:rPr>
                <w:sz w:val="22"/>
                <w:szCs w:val="22"/>
              </w:rPr>
            </w:pPr>
          </w:p>
        </w:tc>
        <w:tc>
          <w:tcPr>
            <w:tcW w:w="995" w:type="dxa"/>
          </w:tcPr>
          <w:p w14:paraId="78E768CB" w14:textId="77777777" w:rsidR="008E6494" w:rsidRPr="00523B7C" w:rsidRDefault="008E6494" w:rsidP="008E6494">
            <w:pPr>
              <w:pStyle w:val="Default"/>
              <w:spacing w:beforeLines="40" w:before="96" w:afterLines="40" w:after="96"/>
              <w:rPr>
                <w:sz w:val="22"/>
                <w:szCs w:val="22"/>
              </w:rPr>
            </w:pPr>
          </w:p>
        </w:tc>
      </w:tr>
      <w:tr w:rsidR="008E6494" w:rsidRPr="006E086F" w14:paraId="0D294740" w14:textId="60AC3EBD" w:rsidTr="00523B7C">
        <w:tc>
          <w:tcPr>
            <w:tcW w:w="461" w:type="dxa"/>
          </w:tcPr>
          <w:p w14:paraId="3E203BBA" w14:textId="08392BB4" w:rsidR="008E6494" w:rsidRPr="00523B7C" w:rsidRDefault="00523B7C" w:rsidP="00523B7C">
            <w:pPr>
              <w:pStyle w:val="Default"/>
              <w:rPr>
                <w:b/>
                <w:sz w:val="22"/>
                <w:szCs w:val="22"/>
              </w:rPr>
            </w:pPr>
            <w:r w:rsidRPr="00523B7C">
              <w:rPr>
                <w:b/>
                <w:sz w:val="22"/>
                <w:szCs w:val="22"/>
              </w:rPr>
              <w:t>5</w:t>
            </w:r>
          </w:p>
        </w:tc>
        <w:tc>
          <w:tcPr>
            <w:tcW w:w="5924" w:type="dxa"/>
          </w:tcPr>
          <w:p w14:paraId="1D201C93" w14:textId="790AE8F4" w:rsidR="008E6494" w:rsidRPr="00523B7C" w:rsidRDefault="00E4615D" w:rsidP="00523B7C">
            <w:pPr>
              <w:pStyle w:val="Default"/>
              <w:rPr>
                <w:bCs/>
                <w:sz w:val="22"/>
                <w:szCs w:val="22"/>
              </w:rPr>
            </w:pPr>
            <w:r w:rsidRPr="00523B7C">
              <w:rPr>
                <w:bCs/>
                <w:sz w:val="22"/>
                <w:szCs w:val="22"/>
              </w:rPr>
              <w:t xml:space="preserve">Once prescription approved, </w:t>
            </w:r>
            <w:r w:rsidR="00523B7C" w:rsidRPr="00523B7C">
              <w:rPr>
                <w:bCs/>
                <w:sz w:val="22"/>
                <w:szCs w:val="22"/>
              </w:rPr>
              <w:t xml:space="preserve">if project involves commercial harvesting proceed to next step. </w:t>
            </w:r>
            <w:r w:rsidR="00B30C78">
              <w:rPr>
                <w:bCs/>
                <w:sz w:val="22"/>
                <w:szCs w:val="22"/>
              </w:rPr>
              <w:t xml:space="preserve"> If it doesn’t, go to step #7</w:t>
            </w:r>
            <w:r w:rsidR="00523B7C" w:rsidRPr="00523B7C">
              <w:rPr>
                <w:bCs/>
                <w:sz w:val="22"/>
                <w:szCs w:val="22"/>
              </w:rPr>
              <w:t>.</w:t>
            </w:r>
            <w:r w:rsidR="008E6494" w:rsidRPr="00523B7C">
              <w:rPr>
                <w:bCs/>
                <w:sz w:val="22"/>
                <w:szCs w:val="22"/>
              </w:rPr>
              <w:t xml:space="preserve"> </w:t>
            </w:r>
          </w:p>
        </w:tc>
        <w:tc>
          <w:tcPr>
            <w:tcW w:w="2700" w:type="dxa"/>
          </w:tcPr>
          <w:p w14:paraId="73F4E3F5" w14:textId="44F97014" w:rsidR="008E6494" w:rsidRPr="00523B7C" w:rsidRDefault="008E6494" w:rsidP="008E6494">
            <w:pPr>
              <w:pStyle w:val="Default"/>
              <w:spacing w:beforeLines="40" w:before="96" w:afterLines="40" w:after="96"/>
              <w:rPr>
                <w:sz w:val="22"/>
                <w:szCs w:val="22"/>
              </w:rPr>
            </w:pPr>
          </w:p>
        </w:tc>
        <w:tc>
          <w:tcPr>
            <w:tcW w:w="995" w:type="dxa"/>
          </w:tcPr>
          <w:p w14:paraId="4AEFB067" w14:textId="77777777" w:rsidR="008E6494" w:rsidRPr="00523B7C" w:rsidRDefault="008E6494" w:rsidP="008E6494">
            <w:pPr>
              <w:pStyle w:val="Default"/>
              <w:spacing w:beforeLines="40" w:before="96" w:afterLines="40" w:after="96"/>
              <w:rPr>
                <w:sz w:val="22"/>
                <w:szCs w:val="22"/>
              </w:rPr>
            </w:pPr>
          </w:p>
        </w:tc>
      </w:tr>
      <w:tr w:rsidR="00523B7C" w:rsidRPr="006E086F" w14:paraId="19D0E217" w14:textId="77777777" w:rsidTr="00523B7C">
        <w:tc>
          <w:tcPr>
            <w:tcW w:w="461" w:type="dxa"/>
          </w:tcPr>
          <w:p w14:paraId="4712993E" w14:textId="1A17BCF4" w:rsidR="00523B7C" w:rsidRPr="00523B7C" w:rsidRDefault="00523B7C" w:rsidP="00523B7C">
            <w:pPr>
              <w:pStyle w:val="Default"/>
              <w:rPr>
                <w:b/>
                <w:sz w:val="22"/>
                <w:szCs w:val="22"/>
              </w:rPr>
            </w:pPr>
            <w:r w:rsidRPr="00523B7C">
              <w:rPr>
                <w:b/>
                <w:sz w:val="22"/>
                <w:szCs w:val="22"/>
              </w:rPr>
              <w:t>6</w:t>
            </w:r>
          </w:p>
        </w:tc>
        <w:tc>
          <w:tcPr>
            <w:tcW w:w="5924" w:type="dxa"/>
          </w:tcPr>
          <w:p w14:paraId="0C7749DE" w14:textId="77777777" w:rsidR="00523B7C" w:rsidRDefault="00523B7C" w:rsidP="00523B7C">
            <w:pPr>
              <w:pStyle w:val="Default"/>
              <w:rPr>
                <w:bCs/>
                <w:sz w:val="22"/>
                <w:szCs w:val="22"/>
              </w:rPr>
            </w:pPr>
            <w:r>
              <w:rPr>
                <w:bCs/>
                <w:sz w:val="22"/>
                <w:szCs w:val="22"/>
              </w:rPr>
              <w:t>Harvesting:</w:t>
            </w:r>
          </w:p>
          <w:p w14:paraId="4411E4F8" w14:textId="4D11FD5B" w:rsidR="00523B7C" w:rsidRDefault="00523B7C" w:rsidP="00523B7C">
            <w:pPr>
              <w:pStyle w:val="Default"/>
              <w:numPr>
                <w:ilvl w:val="0"/>
                <w:numId w:val="40"/>
              </w:numPr>
              <w:rPr>
                <w:bCs/>
                <w:sz w:val="22"/>
                <w:szCs w:val="22"/>
              </w:rPr>
            </w:pPr>
            <w:r w:rsidRPr="00523B7C">
              <w:rPr>
                <w:bCs/>
                <w:sz w:val="22"/>
                <w:szCs w:val="22"/>
              </w:rPr>
              <w:t>Obtain a cutting authority (if you don’t already have one)</w:t>
            </w:r>
          </w:p>
          <w:p w14:paraId="5231AED7" w14:textId="3851891D" w:rsidR="00523B7C" w:rsidRDefault="00F741BE" w:rsidP="00523B7C">
            <w:pPr>
              <w:pStyle w:val="Default"/>
              <w:numPr>
                <w:ilvl w:val="0"/>
                <w:numId w:val="40"/>
              </w:numPr>
              <w:rPr>
                <w:bCs/>
                <w:sz w:val="22"/>
                <w:szCs w:val="22"/>
              </w:rPr>
            </w:pPr>
            <w:r>
              <w:rPr>
                <w:bCs/>
                <w:sz w:val="22"/>
                <w:szCs w:val="22"/>
              </w:rPr>
              <w:t xml:space="preserve">Consider cut control and </w:t>
            </w:r>
            <w:r w:rsidR="00523B7C" w:rsidRPr="00523B7C">
              <w:rPr>
                <w:bCs/>
                <w:sz w:val="22"/>
                <w:szCs w:val="22"/>
              </w:rPr>
              <w:t>ensure adequate AAC is available</w:t>
            </w:r>
          </w:p>
          <w:p w14:paraId="570D5C8C" w14:textId="6A63F36F" w:rsidR="00523B7C" w:rsidRPr="00523B7C" w:rsidRDefault="00523B7C" w:rsidP="00523B7C">
            <w:pPr>
              <w:pStyle w:val="Default"/>
              <w:numPr>
                <w:ilvl w:val="0"/>
                <w:numId w:val="40"/>
              </w:numPr>
              <w:rPr>
                <w:rFonts w:asciiTheme="minorHAnsi" w:hAnsiTheme="minorHAnsi" w:cstheme="minorHAnsi"/>
                <w:bCs/>
                <w:sz w:val="22"/>
                <w:szCs w:val="22"/>
              </w:rPr>
            </w:pPr>
            <w:r w:rsidRPr="00523B7C">
              <w:rPr>
                <w:rFonts w:asciiTheme="minorHAnsi" w:hAnsiTheme="minorHAnsi" w:cstheme="minorHAnsi"/>
                <w:bCs/>
                <w:sz w:val="22"/>
                <w:szCs w:val="22"/>
              </w:rPr>
              <w:t>Conduct and complete timber harvesting.</w:t>
            </w:r>
          </w:p>
          <w:p w14:paraId="2F8DB937" w14:textId="1B2A9670" w:rsidR="00523B7C" w:rsidRPr="00523B7C" w:rsidRDefault="00523B7C" w:rsidP="00523B7C">
            <w:pPr>
              <w:pStyle w:val="Default"/>
              <w:numPr>
                <w:ilvl w:val="0"/>
                <w:numId w:val="40"/>
              </w:numPr>
              <w:rPr>
                <w:bCs/>
                <w:sz w:val="22"/>
                <w:szCs w:val="22"/>
              </w:rPr>
            </w:pPr>
            <w:r w:rsidRPr="00523B7C">
              <w:rPr>
                <w:rFonts w:asciiTheme="minorHAnsi" w:hAnsiTheme="minorHAnsi" w:cstheme="minorHAnsi"/>
                <w:bCs/>
                <w:sz w:val="22"/>
                <w:szCs w:val="22"/>
              </w:rPr>
              <w:lastRenderedPageBreak/>
              <w:t>Ensure all licence and legal requirements have been completed; e.g. r</w:t>
            </w:r>
            <w:r w:rsidRPr="00523B7C">
              <w:rPr>
                <w:rFonts w:asciiTheme="minorHAnsi" w:hAnsiTheme="minorHAnsi" w:cstheme="minorHAnsi"/>
                <w:sz w:val="22"/>
                <w:szCs w:val="22"/>
              </w:rPr>
              <w:t>esidue and waste survey, silviculture survey and free growing (if required), fire hazard assessments, fire hazard abatement, reporting, etc.</w:t>
            </w:r>
          </w:p>
        </w:tc>
        <w:tc>
          <w:tcPr>
            <w:tcW w:w="2700" w:type="dxa"/>
          </w:tcPr>
          <w:p w14:paraId="6B0736B7" w14:textId="089DB4BB" w:rsidR="00523B7C" w:rsidRPr="00523B7C" w:rsidRDefault="00523B7C" w:rsidP="001917B2">
            <w:pPr>
              <w:pStyle w:val="Default"/>
              <w:spacing w:beforeLines="40" w:before="96" w:afterLines="40" w:after="96"/>
              <w:rPr>
                <w:strike/>
                <w:sz w:val="22"/>
                <w:szCs w:val="22"/>
              </w:rPr>
            </w:pPr>
            <w:r w:rsidRPr="00523B7C">
              <w:rPr>
                <w:sz w:val="22"/>
                <w:szCs w:val="22"/>
              </w:rPr>
              <w:lastRenderedPageBreak/>
              <w:t>CP che</w:t>
            </w:r>
            <w:r w:rsidR="001917B2">
              <w:rPr>
                <w:sz w:val="22"/>
                <w:szCs w:val="22"/>
              </w:rPr>
              <w:t xml:space="preserve">cklist and guidance available </w:t>
            </w:r>
            <w:hyperlink r:id="rId7" w:history="1">
              <w:r w:rsidR="001917B2" w:rsidRPr="001917B2">
                <w:rPr>
                  <w:rStyle w:val="Hyperlink"/>
                  <w:sz w:val="22"/>
                  <w:szCs w:val="22"/>
                </w:rPr>
                <w:t>here</w:t>
              </w:r>
            </w:hyperlink>
            <w:r w:rsidR="001917B2">
              <w:rPr>
                <w:sz w:val="22"/>
                <w:szCs w:val="22"/>
              </w:rPr>
              <w:t xml:space="preserve"> (login required)</w:t>
            </w:r>
          </w:p>
        </w:tc>
        <w:tc>
          <w:tcPr>
            <w:tcW w:w="995" w:type="dxa"/>
          </w:tcPr>
          <w:p w14:paraId="0ECAEC1E" w14:textId="77777777" w:rsidR="00523B7C" w:rsidRPr="00523B7C" w:rsidRDefault="00523B7C" w:rsidP="00523B7C">
            <w:pPr>
              <w:pStyle w:val="Default"/>
              <w:spacing w:beforeLines="40" w:before="96" w:afterLines="40" w:after="96"/>
              <w:rPr>
                <w:strike/>
                <w:sz w:val="22"/>
                <w:szCs w:val="22"/>
              </w:rPr>
            </w:pPr>
          </w:p>
        </w:tc>
      </w:tr>
      <w:tr w:rsidR="00523B7C" w:rsidRPr="006E086F" w14:paraId="24DD9110" w14:textId="77777777" w:rsidTr="00523B7C">
        <w:tc>
          <w:tcPr>
            <w:tcW w:w="461" w:type="dxa"/>
          </w:tcPr>
          <w:p w14:paraId="7D7E3FC1" w14:textId="6874EE2B" w:rsidR="00523B7C" w:rsidRPr="00523B7C" w:rsidRDefault="00523B7C" w:rsidP="00523B7C">
            <w:pPr>
              <w:pStyle w:val="Default"/>
              <w:rPr>
                <w:b/>
                <w:sz w:val="22"/>
                <w:szCs w:val="22"/>
              </w:rPr>
            </w:pPr>
            <w:r w:rsidRPr="00523B7C">
              <w:rPr>
                <w:b/>
                <w:sz w:val="22"/>
                <w:szCs w:val="22"/>
              </w:rPr>
              <w:t>7</w:t>
            </w:r>
          </w:p>
        </w:tc>
        <w:tc>
          <w:tcPr>
            <w:tcW w:w="5924" w:type="dxa"/>
          </w:tcPr>
          <w:p w14:paraId="632F879C" w14:textId="77777777" w:rsidR="00523B7C" w:rsidRDefault="00523B7C" w:rsidP="00523B7C">
            <w:pPr>
              <w:pStyle w:val="Default"/>
              <w:rPr>
                <w:bCs/>
                <w:sz w:val="22"/>
                <w:szCs w:val="22"/>
              </w:rPr>
            </w:pPr>
            <w:r>
              <w:rPr>
                <w:bCs/>
                <w:sz w:val="22"/>
                <w:szCs w:val="22"/>
              </w:rPr>
              <w:t>Fuel Mitigation:</w:t>
            </w:r>
          </w:p>
          <w:p w14:paraId="14522DE8" w14:textId="77777777" w:rsidR="00523B7C" w:rsidRDefault="00523B7C" w:rsidP="00523B7C">
            <w:pPr>
              <w:pStyle w:val="Default"/>
              <w:numPr>
                <w:ilvl w:val="0"/>
                <w:numId w:val="40"/>
              </w:numPr>
              <w:rPr>
                <w:bCs/>
                <w:sz w:val="22"/>
                <w:szCs w:val="22"/>
              </w:rPr>
            </w:pPr>
            <w:r>
              <w:rPr>
                <w:bCs/>
                <w:sz w:val="22"/>
                <w:szCs w:val="22"/>
              </w:rPr>
              <w:t>Obtain FRPA S. 52 authorization to carry out the fuel mitigation work</w:t>
            </w:r>
          </w:p>
          <w:p w14:paraId="5938C6F7" w14:textId="77777777" w:rsidR="00523B7C" w:rsidRDefault="00523B7C" w:rsidP="00523B7C">
            <w:pPr>
              <w:pStyle w:val="Default"/>
              <w:numPr>
                <w:ilvl w:val="0"/>
                <w:numId w:val="40"/>
              </w:numPr>
              <w:rPr>
                <w:bCs/>
                <w:sz w:val="22"/>
                <w:szCs w:val="22"/>
              </w:rPr>
            </w:pPr>
            <w:r>
              <w:rPr>
                <w:bCs/>
                <w:sz w:val="22"/>
                <w:szCs w:val="22"/>
              </w:rPr>
              <w:t>Ensure supervision by qualified person</w:t>
            </w:r>
          </w:p>
          <w:p w14:paraId="0196134B" w14:textId="77777777" w:rsidR="00523B7C" w:rsidRDefault="00523B7C" w:rsidP="00523B7C">
            <w:pPr>
              <w:pStyle w:val="Default"/>
              <w:numPr>
                <w:ilvl w:val="0"/>
                <w:numId w:val="40"/>
              </w:numPr>
              <w:rPr>
                <w:bCs/>
                <w:sz w:val="22"/>
                <w:szCs w:val="22"/>
              </w:rPr>
            </w:pPr>
            <w:r>
              <w:rPr>
                <w:bCs/>
                <w:sz w:val="22"/>
                <w:szCs w:val="22"/>
              </w:rPr>
              <w:t>Retain contractor</w:t>
            </w:r>
          </w:p>
          <w:p w14:paraId="72F08EF3" w14:textId="77777777" w:rsidR="00523B7C" w:rsidRDefault="00523B7C" w:rsidP="00523B7C">
            <w:pPr>
              <w:pStyle w:val="Default"/>
              <w:numPr>
                <w:ilvl w:val="0"/>
                <w:numId w:val="40"/>
              </w:numPr>
              <w:rPr>
                <w:bCs/>
                <w:sz w:val="22"/>
                <w:szCs w:val="22"/>
              </w:rPr>
            </w:pPr>
            <w:r>
              <w:rPr>
                <w:bCs/>
                <w:sz w:val="22"/>
                <w:szCs w:val="22"/>
              </w:rPr>
              <w:t>Quality control</w:t>
            </w:r>
          </w:p>
          <w:p w14:paraId="62710336" w14:textId="77777777" w:rsidR="00523B7C" w:rsidRDefault="00523B7C" w:rsidP="00523B7C">
            <w:pPr>
              <w:pStyle w:val="Default"/>
              <w:numPr>
                <w:ilvl w:val="0"/>
                <w:numId w:val="40"/>
              </w:numPr>
              <w:rPr>
                <w:bCs/>
                <w:sz w:val="22"/>
                <w:szCs w:val="22"/>
              </w:rPr>
            </w:pPr>
            <w:r>
              <w:rPr>
                <w:bCs/>
                <w:sz w:val="22"/>
                <w:szCs w:val="22"/>
              </w:rPr>
              <w:t>Project admin – record keeping and accounting</w:t>
            </w:r>
          </w:p>
          <w:p w14:paraId="6F60C02D" w14:textId="09E34449" w:rsidR="00523B7C" w:rsidRPr="00523B7C" w:rsidRDefault="00523B7C" w:rsidP="00523B7C">
            <w:pPr>
              <w:pStyle w:val="Default"/>
              <w:numPr>
                <w:ilvl w:val="0"/>
                <w:numId w:val="40"/>
              </w:numPr>
              <w:rPr>
                <w:bCs/>
                <w:sz w:val="22"/>
                <w:szCs w:val="22"/>
              </w:rPr>
            </w:pPr>
            <w:r>
              <w:rPr>
                <w:bCs/>
                <w:sz w:val="22"/>
                <w:szCs w:val="22"/>
              </w:rPr>
              <w:t>Reporting – RESULTS and to project funding agency</w:t>
            </w:r>
          </w:p>
        </w:tc>
        <w:tc>
          <w:tcPr>
            <w:tcW w:w="2700" w:type="dxa"/>
          </w:tcPr>
          <w:p w14:paraId="6DB9824B" w14:textId="77777777" w:rsidR="00523B7C" w:rsidRPr="00523B7C" w:rsidRDefault="00523B7C" w:rsidP="00523B7C">
            <w:pPr>
              <w:pStyle w:val="Default"/>
              <w:spacing w:beforeLines="40" w:before="96" w:afterLines="40" w:after="96"/>
              <w:rPr>
                <w:sz w:val="22"/>
                <w:szCs w:val="22"/>
              </w:rPr>
            </w:pPr>
          </w:p>
        </w:tc>
        <w:tc>
          <w:tcPr>
            <w:tcW w:w="995" w:type="dxa"/>
          </w:tcPr>
          <w:p w14:paraId="00C87282" w14:textId="77777777" w:rsidR="00523B7C" w:rsidRPr="00523B7C" w:rsidRDefault="00523B7C" w:rsidP="00523B7C">
            <w:pPr>
              <w:pStyle w:val="Default"/>
              <w:spacing w:beforeLines="40" w:before="96" w:afterLines="40" w:after="96"/>
              <w:rPr>
                <w:sz w:val="22"/>
                <w:szCs w:val="22"/>
              </w:rPr>
            </w:pPr>
          </w:p>
        </w:tc>
      </w:tr>
      <w:tr w:rsidR="00523B7C" w:rsidRPr="006E086F" w14:paraId="51A52742" w14:textId="77777777" w:rsidTr="00523B7C">
        <w:tc>
          <w:tcPr>
            <w:tcW w:w="461" w:type="dxa"/>
          </w:tcPr>
          <w:p w14:paraId="6312D041" w14:textId="5E290E27" w:rsidR="00523B7C" w:rsidRPr="00523B7C" w:rsidRDefault="00523B7C" w:rsidP="00523B7C">
            <w:pPr>
              <w:pStyle w:val="Default"/>
              <w:rPr>
                <w:b/>
                <w:sz w:val="22"/>
                <w:szCs w:val="22"/>
              </w:rPr>
            </w:pPr>
            <w:r w:rsidRPr="00523B7C">
              <w:rPr>
                <w:b/>
                <w:sz w:val="22"/>
                <w:szCs w:val="22"/>
              </w:rPr>
              <w:t>8</w:t>
            </w:r>
          </w:p>
        </w:tc>
        <w:tc>
          <w:tcPr>
            <w:tcW w:w="5924" w:type="dxa"/>
          </w:tcPr>
          <w:p w14:paraId="63CC30DB" w14:textId="57B6DFD5" w:rsidR="00523B7C" w:rsidRPr="00523B7C" w:rsidRDefault="00523B7C" w:rsidP="00523B7C">
            <w:pPr>
              <w:pStyle w:val="Default"/>
              <w:rPr>
                <w:bCs/>
                <w:sz w:val="22"/>
                <w:szCs w:val="22"/>
              </w:rPr>
            </w:pPr>
            <w:r w:rsidRPr="00523B7C">
              <w:rPr>
                <w:bCs/>
                <w:sz w:val="22"/>
                <w:szCs w:val="22"/>
              </w:rPr>
              <w:t>Monitor and maintain the effectiveness of the fuel treatment</w:t>
            </w:r>
          </w:p>
        </w:tc>
        <w:tc>
          <w:tcPr>
            <w:tcW w:w="2700" w:type="dxa"/>
          </w:tcPr>
          <w:p w14:paraId="2B7B1E9F" w14:textId="6EBF4D47" w:rsidR="00523B7C" w:rsidRPr="00523B7C" w:rsidRDefault="00523B7C" w:rsidP="00523B7C">
            <w:pPr>
              <w:pStyle w:val="Default"/>
              <w:spacing w:beforeLines="40" w:before="96" w:afterLines="40" w:after="96"/>
              <w:rPr>
                <w:sz w:val="22"/>
                <w:szCs w:val="22"/>
              </w:rPr>
            </w:pPr>
          </w:p>
        </w:tc>
        <w:tc>
          <w:tcPr>
            <w:tcW w:w="995" w:type="dxa"/>
          </w:tcPr>
          <w:p w14:paraId="2D52842B" w14:textId="77777777" w:rsidR="00523B7C" w:rsidRPr="00523B7C" w:rsidRDefault="00523B7C" w:rsidP="00523B7C">
            <w:pPr>
              <w:pStyle w:val="Default"/>
              <w:spacing w:beforeLines="40" w:before="96" w:afterLines="40" w:after="96"/>
              <w:rPr>
                <w:sz w:val="22"/>
                <w:szCs w:val="22"/>
              </w:rPr>
            </w:pPr>
          </w:p>
        </w:tc>
      </w:tr>
    </w:tbl>
    <w:p w14:paraId="4D8762A8" w14:textId="18236DD4" w:rsidR="007D1A07" w:rsidRDefault="007D1A07" w:rsidP="00181D61">
      <w:pPr>
        <w:pStyle w:val="Default"/>
        <w:rPr>
          <w:rFonts w:ascii="Arial" w:hAnsi="Arial" w:cs="Arial"/>
          <w:b/>
          <w:sz w:val="22"/>
          <w:szCs w:val="22"/>
        </w:rPr>
      </w:pPr>
    </w:p>
    <w:p w14:paraId="5E59E0A8" w14:textId="77777777" w:rsidR="00B75B3D" w:rsidRDefault="00B75B3D" w:rsidP="00181D61">
      <w:pPr>
        <w:pStyle w:val="Default"/>
        <w:rPr>
          <w:rFonts w:ascii="Arial" w:hAnsi="Arial" w:cs="Arial"/>
          <w:b/>
          <w:sz w:val="22"/>
          <w:szCs w:val="22"/>
        </w:rPr>
      </w:pPr>
    </w:p>
    <w:p w14:paraId="224AE9E7" w14:textId="3A3DAD19" w:rsidR="00DC32D4" w:rsidRPr="00DC32D4" w:rsidRDefault="00DC32D4" w:rsidP="008E6494">
      <w:pPr>
        <w:pStyle w:val="Default"/>
        <w:keepNext/>
        <w:rPr>
          <w:rFonts w:ascii="Arial" w:hAnsi="Arial" w:cs="Arial"/>
          <w:b/>
          <w:sz w:val="22"/>
          <w:szCs w:val="22"/>
        </w:rPr>
      </w:pPr>
      <w:r w:rsidRPr="00DC32D4">
        <w:rPr>
          <w:rFonts w:ascii="Arial" w:hAnsi="Arial" w:cs="Arial"/>
          <w:b/>
          <w:sz w:val="22"/>
          <w:szCs w:val="22"/>
        </w:rPr>
        <w:t xml:space="preserve">Guidance or </w:t>
      </w:r>
      <w:r w:rsidR="00063A9B">
        <w:rPr>
          <w:rFonts w:ascii="Arial" w:hAnsi="Arial" w:cs="Arial"/>
          <w:b/>
          <w:sz w:val="22"/>
          <w:szCs w:val="22"/>
        </w:rPr>
        <w:t>E</w:t>
      </w:r>
      <w:r w:rsidRPr="00DC32D4">
        <w:rPr>
          <w:rFonts w:ascii="Arial" w:hAnsi="Arial" w:cs="Arial"/>
          <w:b/>
          <w:sz w:val="22"/>
          <w:szCs w:val="22"/>
        </w:rPr>
        <w:t>xplanation</w:t>
      </w:r>
    </w:p>
    <w:p w14:paraId="6AB1BBB1" w14:textId="0DF8682B" w:rsidR="00B04B89" w:rsidRDefault="00F741BE" w:rsidP="00B04B89">
      <w:pPr>
        <w:pStyle w:val="Default"/>
        <w:keepNext/>
        <w:numPr>
          <w:ilvl w:val="0"/>
          <w:numId w:val="35"/>
        </w:numPr>
        <w:spacing w:before="80" w:after="80"/>
        <w:rPr>
          <w:rFonts w:ascii="Arial" w:hAnsi="Arial" w:cs="Arial"/>
          <w:sz w:val="22"/>
          <w:szCs w:val="22"/>
        </w:rPr>
      </w:pPr>
      <w:r>
        <w:rPr>
          <w:rFonts w:ascii="Arial" w:hAnsi="Arial" w:cs="Arial"/>
          <w:sz w:val="22"/>
          <w:szCs w:val="22"/>
        </w:rPr>
        <w:t xml:space="preserve">Consider </w:t>
      </w:r>
      <w:r w:rsidR="00DC32D4">
        <w:rPr>
          <w:rFonts w:ascii="Arial" w:hAnsi="Arial" w:cs="Arial"/>
          <w:sz w:val="22"/>
          <w:szCs w:val="22"/>
        </w:rPr>
        <w:t>Schedule A &amp; B lands, within the wildland-urban interface (WUI), adjacent to homes or structures that have high wildfire risk. Only work on Schedule B lands within the WUI and protects structures is likely to be eligible for funding from the province.</w:t>
      </w:r>
      <w:r w:rsidR="00B04B89">
        <w:rPr>
          <w:rFonts w:ascii="Arial" w:hAnsi="Arial" w:cs="Arial"/>
          <w:sz w:val="22"/>
          <w:szCs w:val="22"/>
        </w:rPr>
        <w:t xml:space="preserve"> </w:t>
      </w:r>
      <w:r w:rsidR="003C05C8">
        <w:rPr>
          <w:rFonts w:ascii="Arial" w:hAnsi="Arial" w:cs="Arial"/>
          <w:sz w:val="22"/>
          <w:szCs w:val="22"/>
        </w:rPr>
        <w:t xml:space="preserve">Point of control refers to areas that are defensible for wildfire suppression, or anchor points to areas with a lower wildfire hazard or lower fuel loading. </w:t>
      </w:r>
    </w:p>
    <w:p w14:paraId="2DFEB36C" w14:textId="1D29C3FC" w:rsidR="00DC32D4" w:rsidRPr="00B04B89" w:rsidRDefault="00DC32D4" w:rsidP="00B04B89">
      <w:pPr>
        <w:pStyle w:val="Default"/>
        <w:keepNext/>
        <w:spacing w:before="80" w:after="80"/>
        <w:ind w:left="432"/>
        <w:rPr>
          <w:rFonts w:ascii="Arial" w:hAnsi="Arial" w:cs="Arial"/>
          <w:sz w:val="22"/>
          <w:szCs w:val="22"/>
        </w:rPr>
      </w:pPr>
      <w:r w:rsidRPr="00B04B89">
        <w:rPr>
          <w:rFonts w:ascii="Arial" w:hAnsi="Arial" w:cs="Arial"/>
          <w:sz w:val="22"/>
          <w:szCs w:val="22"/>
        </w:rPr>
        <w:t xml:space="preserve">Generally, these are areas with a dense conifer understory that is often dead, </w:t>
      </w:r>
      <w:r w:rsidR="00F741BE">
        <w:rPr>
          <w:rFonts w:ascii="Arial" w:hAnsi="Arial" w:cs="Arial"/>
          <w:sz w:val="22"/>
          <w:szCs w:val="22"/>
        </w:rPr>
        <w:t xml:space="preserve">branches to the ground, </w:t>
      </w:r>
      <w:r w:rsidRPr="00B04B89">
        <w:rPr>
          <w:rFonts w:ascii="Arial" w:hAnsi="Arial" w:cs="Arial"/>
          <w:sz w:val="22"/>
          <w:szCs w:val="22"/>
        </w:rPr>
        <w:t xml:space="preserve">and/or blowdown and material on the ground that provides continuous ladder fuel to the crown. There are some tools to calculate fuel loading available </w:t>
      </w:r>
      <w:hyperlink r:id="rId8" w:history="1">
        <w:r w:rsidRPr="00B04B89">
          <w:rPr>
            <w:rStyle w:val="Hyperlink"/>
            <w:rFonts w:ascii="Arial" w:hAnsi="Arial" w:cs="Arial"/>
            <w:sz w:val="22"/>
            <w:szCs w:val="22"/>
          </w:rPr>
          <w:t>here</w:t>
        </w:r>
      </w:hyperlink>
      <w:r w:rsidRPr="00B04B89">
        <w:rPr>
          <w:rFonts w:ascii="Arial" w:hAnsi="Arial" w:cs="Arial"/>
          <w:sz w:val="22"/>
          <w:szCs w:val="22"/>
        </w:rPr>
        <w:t>. A forest professional with experience in wildfire risk assessment and fuel management needs to undertake the assessment and development the prescription to reduce the threat.</w:t>
      </w:r>
      <w:r w:rsidR="007A460C" w:rsidRPr="00B04B89">
        <w:rPr>
          <w:rFonts w:ascii="Arial" w:hAnsi="Arial" w:cs="Arial"/>
          <w:sz w:val="22"/>
          <w:szCs w:val="22"/>
        </w:rPr>
        <w:t xml:space="preserve"> Work closely with the forest professional to ensure they understand your WLP and your goals for the area. </w:t>
      </w:r>
    </w:p>
    <w:p w14:paraId="1E0B26A7" w14:textId="77C9B4B4" w:rsidR="007A460C" w:rsidRDefault="007A460C" w:rsidP="00CA30D9">
      <w:pPr>
        <w:pStyle w:val="Default"/>
        <w:numPr>
          <w:ilvl w:val="0"/>
          <w:numId w:val="35"/>
        </w:numPr>
        <w:spacing w:before="80" w:after="80"/>
        <w:rPr>
          <w:rFonts w:ascii="Arial" w:hAnsi="Arial" w:cs="Arial"/>
          <w:sz w:val="22"/>
          <w:szCs w:val="22"/>
        </w:rPr>
      </w:pPr>
      <w:r>
        <w:rPr>
          <w:rFonts w:ascii="Arial" w:hAnsi="Arial" w:cs="Arial"/>
          <w:sz w:val="22"/>
          <w:szCs w:val="22"/>
        </w:rPr>
        <w:t xml:space="preserve">Talk to your forest professional, </w:t>
      </w:r>
      <w:r w:rsidR="00ED08A6">
        <w:rPr>
          <w:rFonts w:ascii="Arial" w:hAnsi="Arial" w:cs="Arial"/>
          <w:sz w:val="22"/>
          <w:szCs w:val="22"/>
        </w:rPr>
        <w:t>district staff</w:t>
      </w:r>
      <w:r w:rsidR="00CA30D9">
        <w:rPr>
          <w:rFonts w:ascii="Arial" w:hAnsi="Arial" w:cs="Arial"/>
          <w:sz w:val="22"/>
          <w:szCs w:val="22"/>
        </w:rPr>
        <w:t>, BC Wildfire Service</w:t>
      </w:r>
      <w:r w:rsidR="00F741BE">
        <w:rPr>
          <w:rFonts w:ascii="Arial" w:hAnsi="Arial" w:cs="Arial"/>
          <w:sz w:val="22"/>
          <w:szCs w:val="22"/>
        </w:rPr>
        <w:t xml:space="preserve">, a funding organization </w:t>
      </w:r>
      <w:r>
        <w:rPr>
          <w:rFonts w:ascii="Arial" w:hAnsi="Arial" w:cs="Arial"/>
          <w:sz w:val="22"/>
          <w:szCs w:val="22"/>
        </w:rPr>
        <w:t>or someone experienced in your area with fuel management</w:t>
      </w:r>
      <w:r w:rsidR="00CA30D9">
        <w:rPr>
          <w:rFonts w:ascii="Arial" w:hAnsi="Arial" w:cs="Arial"/>
          <w:sz w:val="22"/>
          <w:szCs w:val="22"/>
        </w:rPr>
        <w:t xml:space="preserve"> to find out if your proposed </w:t>
      </w:r>
      <w:r w:rsidR="0034466A">
        <w:rPr>
          <w:rFonts w:ascii="Arial" w:hAnsi="Arial" w:cs="Arial"/>
          <w:sz w:val="22"/>
          <w:szCs w:val="22"/>
        </w:rPr>
        <w:t xml:space="preserve">area and </w:t>
      </w:r>
      <w:r w:rsidR="00CA30D9">
        <w:rPr>
          <w:rFonts w:ascii="Arial" w:hAnsi="Arial" w:cs="Arial"/>
          <w:sz w:val="22"/>
          <w:szCs w:val="22"/>
        </w:rPr>
        <w:t>project is reasonable and what to do next</w:t>
      </w:r>
      <w:r>
        <w:rPr>
          <w:rFonts w:ascii="Arial" w:hAnsi="Arial" w:cs="Arial"/>
          <w:sz w:val="22"/>
          <w:szCs w:val="22"/>
        </w:rPr>
        <w:t xml:space="preserve">. </w:t>
      </w:r>
    </w:p>
    <w:p w14:paraId="6340A9AC" w14:textId="4E1BA244" w:rsidR="007A460C" w:rsidRDefault="007A460C" w:rsidP="00CA30D9">
      <w:pPr>
        <w:pStyle w:val="Default"/>
        <w:numPr>
          <w:ilvl w:val="0"/>
          <w:numId w:val="35"/>
        </w:numPr>
        <w:spacing w:before="80" w:after="80"/>
        <w:rPr>
          <w:rFonts w:ascii="Arial" w:hAnsi="Arial" w:cs="Arial"/>
          <w:sz w:val="22"/>
          <w:szCs w:val="22"/>
        </w:rPr>
      </w:pPr>
      <w:r w:rsidRPr="00FA290F">
        <w:rPr>
          <w:rFonts w:ascii="Arial" w:hAnsi="Arial" w:cs="Arial"/>
          <w:sz w:val="22"/>
          <w:szCs w:val="22"/>
        </w:rPr>
        <w:t xml:space="preserve">The Forest Enhancement Society of BC has funded most work </w:t>
      </w:r>
      <w:r w:rsidR="003C05C8">
        <w:rPr>
          <w:rFonts w:ascii="Arial" w:hAnsi="Arial" w:cs="Arial"/>
          <w:sz w:val="22"/>
          <w:szCs w:val="22"/>
        </w:rPr>
        <w:t>from 2016 to mid-2019</w:t>
      </w:r>
      <w:r w:rsidRPr="00FA290F">
        <w:rPr>
          <w:rFonts w:ascii="Arial" w:hAnsi="Arial" w:cs="Arial"/>
          <w:sz w:val="22"/>
          <w:szCs w:val="22"/>
        </w:rPr>
        <w:t>, but MFLNRORD will be taking this over</w:t>
      </w:r>
      <w:r w:rsidR="0034466A">
        <w:rPr>
          <w:rFonts w:ascii="Arial" w:hAnsi="Arial" w:cs="Arial"/>
          <w:sz w:val="22"/>
          <w:szCs w:val="22"/>
        </w:rPr>
        <w:t xml:space="preserve"> in</w:t>
      </w:r>
      <w:r w:rsidR="003C05C8">
        <w:rPr>
          <w:rFonts w:ascii="Arial" w:hAnsi="Arial" w:cs="Arial"/>
          <w:sz w:val="22"/>
          <w:szCs w:val="22"/>
        </w:rPr>
        <w:t xml:space="preserve"> mid-2019 going forward</w:t>
      </w:r>
      <w:r w:rsidRPr="00FA290F">
        <w:rPr>
          <w:rFonts w:ascii="Arial" w:hAnsi="Arial" w:cs="Arial"/>
          <w:sz w:val="22"/>
          <w:szCs w:val="22"/>
        </w:rPr>
        <w:t>.</w:t>
      </w:r>
      <w:r>
        <w:rPr>
          <w:rFonts w:ascii="Arial" w:hAnsi="Arial" w:cs="Arial"/>
          <w:sz w:val="22"/>
          <w:szCs w:val="22"/>
        </w:rPr>
        <w:t xml:space="preserve"> </w:t>
      </w:r>
      <w:r w:rsidRPr="00FA290F">
        <w:rPr>
          <w:rFonts w:ascii="Arial" w:hAnsi="Arial" w:cs="Arial"/>
          <w:sz w:val="22"/>
          <w:szCs w:val="22"/>
        </w:rPr>
        <w:t xml:space="preserve">Talk to your </w:t>
      </w:r>
      <w:r>
        <w:rPr>
          <w:rFonts w:ascii="Arial" w:hAnsi="Arial" w:cs="Arial"/>
          <w:sz w:val="22"/>
          <w:szCs w:val="22"/>
        </w:rPr>
        <w:t>regional</w:t>
      </w:r>
      <w:r w:rsidRPr="00FA290F">
        <w:rPr>
          <w:rFonts w:ascii="Arial" w:hAnsi="Arial" w:cs="Arial"/>
          <w:sz w:val="22"/>
          <w:szCs w:val="22"/>
        </w:rPr>
        <w:t xml:space="preserve"> MFLNROR</w:t>
      </w:r>
      <w:r>
        <w:rPr>
          <w:rFonts w:ascii="Arial" w:hAnsi="Arial" w:cs="Arial"/>
          <w:sz w:val="22"/>
          <w:szCs w:val="22"/>
        </w:rPr>
        <w:t xml:space="preserve">D </w:t>
      </w:r>
      <w:r w:rsidR="00ED08A6">
        <w:rPr>
          <w:rFonts w:ascii="Arial" w:hAnsi="Arial" w:cs="Arial"/>
          <w:sz w:val="22"/>
          <w:szCs w:val="22"/>
        </w:rPr>
        <w:t>I</w:t>
      </w:r>
      <w:r>
        <w:rPr>
          <w:rFonts w:ascii="Arial" w:hAnsi="Arial" w:cs="Arial"/>
          <w:sz w:val="22"/>
          <w:szCs w:val="22"/>
        </w:rPr>
        <w:t xml:space="preserve">ntegrated </w:t>
      </w:r>
      <w:r w:rsidR="00ED08A6">
        <w:rPr>
          <w:rFonts w:ascii="Arial" w:hAnsi="Arial" w:cs="Arial"/>
          <w:sz w:val="22"/>
          <w:szCs w:val="22"/>
        </w:rPr>
        <w:t>I</w:t>
      </w:r>
      <w:r>
        <w:rPr>
          <w:rFonts w:ascii="Arial" w:hAnsi="Arial" w:cs="Arial"/>
          <w:sz w:val="22"/>
          <w:szCs w:val="22"/>
        </w:rPr>
        <w:t xml:space="preserve">nvestment </w:t>
      </w:r>
      <w:r w:rsidR="00ED08A6">
        <w:rPr>
          <w:rFonts w:ascii="Arial" w:hAnsi="Arial" w:cs="Arial"/>
          <w:sz w:val="22"/>
          <w:szCs w:val="22"/>
        </w:rPr>
        <w:t>S</w:t>
      </w:r>
      <w:r>
        <w:rPr>
          <w:rFonts w:ascii="Arial" w:hAnsi="Arial" w:cs="Arial"/>
          <w:sz w:val="22"/>
          <w:szCs w:val="22"/>
        </w:rPr>
        <w:t xml:space="preserve">pecialist about funding options. </w:t>
      </w:r>
    </w:p>
    <w:p w14:paraId="10B75525" w14:textId="4E3E490B" w:rsidR="007A460C" w:rsidRDefault="007A460C" w:rsidP="00CA30D9">
      <w:pPr>
        <w:pStyle w:val="Default"/>
        <w:numPr>
          <w:ilvl w:val="0"/>
          <w:numId w:val="35"/>
        </w:numPr>
        <w:spacing w:before="80" w:after="80"/>
        <w:rPr>
          <w:rFonts w:ascii="Arial" w:hAnsi="Arial" w:cs="Arial"/>
          <w:sz w:val="22"/>
          <w:szCs w:val="22"/>
        </w:rPr>
      </w:pPr>
      <w:r>
        <w:rPr>
          <w:rFonts w:ascii="Arial" w:hAnsi="Arial" w:cs="Arial"/>
          <w:sz w:val="22"/>
          <w:szCs w:val="22"/>
        </w:rPr>
        <w:t xml:space="preserve">Ensure </w:t>
      </w:r>
      <w:r w:rsidR="00ED08A6">
        <w:rPr>
          <w:rFonts w:ascii="Arial" w:hAnsi="Arial" w:cs="Arial"/>
          <w:sz w:val="22"/>
          <w:szCs w:val="22"/>
        </w:rPr>
        <w:t>the fuel management prescription</w:t>
      </w:r>
      <w:r>
        <w:rPr>
          <w:rFonts w:ascii="Arial" w:hAnsi="Arial" w:cs="Arial"/>
          <w:sz w:val="22"/>
          <w:szCs w:val="22"/>
        </w:rPr>
        <w:t xml:space="preserve"> </w:t>
      </w:r>
      <w:r w:rsidR="0034466A">
        <w:rPr>
          <w:rFonts w:ascii="Arial" w:hAnsi="Arial" w:cs="Arial"/>
          <w:sz w:val="22"/>
          <w:szCs w:val="22"/>
        </w:rPr>
        <w:t xml:space="preserve">(including any harvesting required prior to the treatment) </w:t>
      </w:r>
      <w:r>
        <w:rPr>
          <w:rFonts w:ascii="Arial" w:hAnsi="Arial" w:cs="Arial"/>
          <w:sz w:val="22"/>
          <w:szCs w:val="22"/>
        </w:rPr>
        <w:t xml:space="preserve">is consistent with your WLP, and properly takes into account your commitments in your approved WLP and management plan; e.g. does it have site specific stocking </w:t>
      </w:r>
      <w:r w:rsidR="00ED08A6">
        <w:rPr>
          <w:rFonts w:ascii="Arial" w:hAnsi="Arial" w:cs="Arial"/>
          <w:sz w:val="22"/>
          <w:szCs w:val="22"/>
        </w:rPr>
        <w:t xml:space="preserve">standards </w:t>
      </w:r>
      <w:r>
        <w:rPr>
          <w:rFonts w:ascii="Arial" w:hAnsi="Arial" w:cs="Arial"/>
          <w:sz w:val="22"/>
          <w:szCs w:val="22"/>
        </w:rPr>
        <w:t xml:space="preserve">and will enough stems be left to be meet the required stocking standard? Fuel management stocking standards and a memo from the Chief Forester are available </w:t>
      </w:r>
      <w:hyperlink r:id="rId9" w:history="1">
        <w:r w:rsidRPr="007A460C">
          <w:rPr>
            <w:rStyle w:val="Hyperlink"/>
            <w:rFonts w:ascii="Arial" w:hAnsi="Arial" w:cs="Arial"/>
            <w:sz w:val="22"/>
            <w:szCs w:val="22"/>
          </w:rPr>
          <w:t>here</w:t>
        </w:r>
      </w:hyperlink>
      <w:r>
        <w:rPr>
          <w:rFonts w:ascii="Arial" w:hAnsi="Arial" w:cs="Arial"/>
          <w:sz w:val="22"/>
          <w:szCs w:val="22"/>
        </w:rPr>
        <w:t xml:space="preserve">. Ask the </w:t>
      </w:r>
      <w:r w:rsidR="00CA30D9">
        <w:rPr>
          <w:rFonts w:ascii="Arial" w:hAnsi="Arial" w:cs="Arial"/>
          <w:sz w:val="22"/>
          <w:szCs w:val="22"/>
        </w:rPr>
        <w:t xml:space="preserve">professional who signed and sealed your WLP and/or the </w:t>
      </w:r>
      <w:r>
        <w:rPr>
          <w:rFonts w:ascii="Arial" w:hAnsi="Arial" w:cs="Arial"/>
          <w:sz w:val="22"/>
          <w:szCs w:val="22"/>
        </w:rPr>
        <w:t xml:space="preserve">project manager for the organization that got the funds to confirm that the project meets all of a WL licensees’ legal requirements. </w:t>
      </w:r>
    </w:p>
    <w:p w14:paraId="37DF38B8" w14:textId="08542C3C" w:rsidR="007A460C" w:rsidRDefault="00A107AB" w:rsidP="00B04B89">
      <w:pPr>
        <w:pStyle w:val="Default"/>
        <w:spacing w:before="80" w:after="80"/>
        <w:ind w:left="432"/>
        <w:rPr>
          <w:rFonts w:ascii="Arial" w:hAnsi="Arial" w:cs="Arial"/>
          <w:sz w:val="22"/>
          <w:szCs w:val="22"/>
        </w:rPr>
      </w:pPr>
      <w:r>
        <w:rPr>
          <w:rFonts w:ascii="Arial" w:hAnsi="Arial" w:cs="Arial"/>
          <w:sz w:val="22"/>
          <w:szCs w:val="22"/>
        </w:rPr>
        <w:t xml:space="preserve">If </w:t>
      </w:r>
      <w:r w:rsidR="00ED08A6">
        <w:rPr>
          <w:rFonts w:ascii="Arial" w:hAnsi="Arial" w:cs="Arial"/>
          <w:sz w:val="22"/>
          <w:szCs w:val="22"/>
        </w:rPr>
        <w:t xml:space="preserve">the prescription isn’t consistent, then </w:t>
      </w:r>
      <w:r>
        <w:rPr>
          <w:rFonts w:ascii="Arial" w:hAnsi="Arial" w:cs="Arial"/>
          <w:sz w:val="22"/>
          <w:szCs w:val="22"/>
        </w:rPr>
        <w:t xml:space="preserve">amend your WLP before starting work; e.g. propose stocking standards for a specified area (the area to be treated), modify a wildlife tree strategy, </w:t>
      </w:r>
      <w:r>
        <w:rPr>
          <w:rFonts w:ascii="Arial" w:hAnsi="Arial" w:cs="Arial"/>
          <w:sz w:val="22"/>
          <w:szCs w:val="22"/>
        </w:rPr>
        <w:lastRenderedPageBreak/>
        <w:t>or another issue</w:t>
      </w:r>
      <w:r w:rsidR="00ED08A6">
        <w:rPr>
          <w:rFonts w:ascii="Arial" w:hAnsi="Arial" w:cs="Arial"/>
          <w:sz w:val="22"/>
          <w:szCs w:val="22"/>
        </w:rPr>
        <w:t xml:space="preserve">; and remember to engage your </w:t>
      </w:r>
      <w:r>
        <w:rPr>
          <w:rFonts w:ascii="Arial" w:hAnsi="Arial" w:cs="Arial"/>
          <w:sz w:val="22"/>
          <w:szCs w:val="22"/>
        </w:rPr>
        <w:t xml:space="preserve">forest professional </w:t>
      </w:r>
      <w:r w:rsidR="00ED08A6">
        <w:rPr>
          <w:rFonts w:ascii="Arial" w:hAnsi="Arial" w:cs="Arial"/>
          <w:sz w:val="22"/>
          <w:szCs w:val="22"/>
        </w:rPr>
        <w:t>and make sure amendments are</w:t>
      </w:r>
      <w:r>
        <w:rPr>
          <w:rFonts w:ascii="Arial" w:hAnsi="Arial" w:cs="Arial"/>
          <w:sz w:val="22"/>
          <w:szCs w:val="22"/>
        </w:rPr>
        <w:t xml:space="preserve"> signed</w:t>
      </w:r>
      <w:r w:rsidR="00ED08A6">
        <w:rPr>
          <w:rFonts w:ascii="Arial" w:hAnsi="Arial" w:cs="Arial"/>
          <w:sz w:val="22"/>
          <w:szCs w:val="22"/>
        </w:rPr>
        <w:t xml:space="preserve"> and sealed, a</w:t>
      </w:r>
      <w:r w:rsidR="00CA30D9">
        <w:rPr>
          <w:rFonts w:ascii="Arial" w:hAnsi="Arial" w:cs="Arial"/>
          <w:sz w:val="22"/>
          <w:szCs w:val="22"/>
        </w:rPr>
        <w:t>s</w:t>
      </w:r>
      <w:r w:rsidR="00ED08A6">
        <w:rPr>
          <w:rFonts w:ascii="Arial" w:hAnsi="Arial" w:cs="Arial"/>
          <w:sz w:val="22"/>
          <w:szCs w:val="22"/>
        </w:rPr>
        <w:t xml:space="preserve"> appropriate.</w:t>
      </w:r>
    </w:p>
    <w:p w14:paraId="4A9791CD" w14:textId="77777777" w:rsidR="00B75B3D" w:rsidRDefault="00B75B3D" w:rsidP="00B04B89">
      <w:pPr>
        <w:pStyle w:val="Default"/>
        <w:spacing w:before="80" w:after="80"/>
        <w:ind w:left="432"/>
        <w:rPr>
          <w:rFonts w:ascii="Arial" w:hAnsi="Arial" w:cs="Arial"/>
          <w:sz w:val="22"/>
          <w:szCs w:val="22"/>
        </w:rPr>
      </w:pPr>
      <w:r>
        <w:rPr>
          <w:rFonts w:ascii="Arial" w:hAnsi="Arial" w:cs="Arial"/>
          <w:sz w:val="22"/>
          <w:szCs w:val="22"/>
        </w:rPr>
        <w:t>Depending on the area of fuel management activities being undertaken, you may change the stand structure sufficiently to warrant a new inventory and MP with a revised AAC. Your local MFLNRORD tenures officer or woodlot forester should advise you on this. If necessary, you may want to get confirmation from the district manager that the project will not trigger the need for a new inventory, Management Plan and AAC determination.</w:t>
      </w:r>
    </w:p>
    <w:p w14:paraId="639BE379" w14:textId="7BA9D7AB" w:rsidR="00A107AB" w:rsidRDefault="00A107AB" w:rsidP="00B04B89">
      <w:pPr>
        <w:pStyle w:val="Default"/>
        <w:spacing w:before="80" w:after="80"/>
        <w:ind w:left="432"/>
        <w:rPr>
          <w:rFonts w:ascii="Arial" w:hAnsi="Arial" w:cs="Arial"/>
          <w:sz w:val="22"/>
          <w:szCs w:val="22"/>
        </w:rPr>
      </w:pPr>
      <w:r>
        <w:rPr>
          <w:rFonts w:ascii="Arial" w:hAnsi="Arial" w:cs="Arial"/>
          <w:bCs/>
          <w:sz w:val="22"/>
          <w:szCs w:val="22"/>
        </w:rPr>
        <w:t xml:space="preserve">Although </w:t>
      </w:r>
      <w:r w:rsidRPr="004325AE">
        <w:rPr>
          <w:rFonts w:ascii="Arial" w:hAnsi="Arial" w:cs="Arial"/>
          <w:bCs/>
          <w:sz w:val="22"/>
          <w:szCs w:val="22"/>
        </w:rPr>
        <w:t xml:space="preserve">it’s your WL, </w:t>
      </w:r>
      <w:r>
        <w:rPr>
          <w:rFonts w:ascii="Arial" w:hAnsi="Arial" w:cs="Arial"/>
          <w:sz w:val="22"/>
          <w:szCs w:val="22"/>
        </w:rPr>
        <w:t>it’s worth consulting with the MFLNRORD district, BC Wildfire Service, First Nations, nearby neighbours, communities and/or other tenure holders</w:t>
      </w:r>
      <w:r w:rsidR="00CA30D9">
        <w:rPr>
          <w:rFonts w:ascii="Arial" w:hAnsi="Arial" w:cs="Arial"/>
          <w:sz w:val="22"/>
          <w:szCs w:val="22"/>
        </w:rPr>
        <w:t xml:space="preserve"> regarding the proposed project</w:t>
      </w:r>
      <w:r>
        <w:rPr>
          <w:rFonts w:ascii="Arial" w:hAnsi="Arial" w:cs="Arial"/>
          <w:sz w:val="22"/>
          <w:szCs w:val="22"/>
        </w:rPr>
        <w:t>. There are varying perspectives on fuel management standards and different requirements amongst BC Wildfire Service and other forest professionals.</w:t>
      </w:r>
    </w:p>
    <w:p w14:paraId="6D343354" w14:textId="7DA26EC1" w:rsidR="00A107AB" w:rsidRDefault="00A107AB" w:rsidP="00B04B89">
      <w:pPr>
        <w:pStyle w:val="Default"/>
        <w:spacing w:before="80" w:after="80"/>
        <w:ind w:left="432"/>
        <w:rPr>
          <w:rFonts w:ascii="Arial" w:hAnsi="Arial" w:cs="Arial"/>
          <w:sz w:val="22"/>
          <w:szCs w:val="22"/>
        </w:rPr>
      </w:pPr>
      <w:r w:rsidRPr="00284394">
        <w:rPr>
          <w:rFonts w:ascii="Arial" w:hAnsi="Arial" w:cs="Arial"/>
          <w:bCs/>
          <w:sz w:val="22"/>
          <w:szCs w:val="22"/>
        </w:rPr>
        <w:t xml:space="preserve">A </w:t>
      </w:r>
      <w:r>
        <w:rPr>
          <w:rFonts w:ascii="Arial" w:hAnsi="Arial" w:cs="Arial"/>
          <w:bCs/>
          <w:sz w:val="22"/>
          <w:szCs w:val="22"/>
        </w:rPr>
        <w:t xml:space="preserve">fuel management prescription falls under the scope of professional practice and must be signed and sealed by a qualified professional. </w:t>
      </w:r>
      <w:r>
        <w:rPr>
          <w:rFonts w:ascii="Arial" w:hAnsi="Arial" w:cs="Arial"/>
          <w:sz w:val="22"/>
          <w:szCs w:val="22"/>
        </w:rPr>
        <w:t xml:space="preserve">If possible, use the same professional who signed and sealed your WLP – that way the professional is familiar with your WL and can ensure the prescription is consistent with your approved WLP.  </w:t>
      </w:r>
    </w:p>
    <w:p w14:paraId="3AC247BA" w14:textId="32F9A7F8" w:rsidR="005D0D21" w:rsidRDefault="005D0D21" w:rsidP="00E86D45">
      <w:pPr>
        <w:pStyle w:val="Default"/>
        <w:numPr>
          <w:ilvl w:val="0"/>
          <w:numId w:val="41"/>
        </w:numPr>
        <w:spacing w:before="80" w:after="80"/>
        <w:rPr>
          <w:rFonts w:ascii="Arial" w:hAnsi="Arial" w:cs="Arial"/>
          <w:sz w:val="22"/>
          <w:szCs w:val="22"/>
        </w:rPr>
      </w:pPr>
      <w:r>
        <w:rPr>
          <w:rFonts w:ascii="Arial" w:hAnsi="Arial" w:cs="Arial"/>
          <w:sz w:val="22"/>
          <w:szCs w:val="22"/>
        </w:rPr>
        <w:t>For commercial harvesting, you will need a cutting permit (if you don’t already have a 1CP or other CP over the area).</w:t>
      </w:r>
      <w:r w:rsidR="00ED08A6">
        <w:rPr>
          <w:rFonts w:ascii="Arial" w:hAnsi="Arial" w:cs="Arial"/>
          <w:sz w:val="22"/>
          <w:szCs w:val="22"/>
        </w:rPr>
        <w:t xml:space="preserve"> </w:t>
      </w:r>
      <w:r w:rsidR="00B75B3D">
        <w:rPr>
          <w:rFonts w:ascii="Arial" w:hAnsi="Arial" w:cs="Arial"/>
          <w:sz w:val="22"/>
          <w:szCs w:val="22"/>
        </w:rPr>
        <w:t xml:space="preserve">Use the CP reminder checklist and guidance document </w:t>
      </w:r>
      <w:hyperlink r:id="rId10" w:history="1">
        <w:r w:rsidR="00B75B3D" w:rsidRPr="00B75B3D">
          <w:rPr>
            <w:rStyle w:val="Hyperlink"/>
            <w:rFonts w:ascii="Arial" w:hAnsi="Arial" w:cs="Arial"/>
            <w:sz w:val="22"/>
            <w:szCs w:val="22"/>
          </w:rPr>
          <w:t>here</w:t>
        </w:r>
      </w:hyperlink>
      <w:r w:rsidR="00B75B3D">
        <w:rPr>
          <w:rFonts w:ascii="Arial" w:hAnsi="Arial" w:cs="Arial"/>
          <w:sz w:val="22"/>
          <w:szCs w:val="22"/>
        </w:rPr>
        <w:t xml:space="preserve"> </w:t>
      </w:r>
      <w:r w:rsidR="001917B2">
        <w:rPr>
          <w:rFonts w:ascii="Arial" w:hAnsi="Arial" w:cs="Arial"/>
          <w:sz w:val="22"/>
          <w:szCs w:val="22"/>
        </w:rPr>
        <w:t xml:space="preserve">(login required). </w:t>
      </w:r>
    </w:p>
    <w:p w14:paraId="0B6402FF" w14:textId="7F66FAD9" w:rsidR="005D0D21" w:rsidRDefault="005D0D21" w:rsidP="00B04B89">
      <w:pPr>
        <w:pStyle w:val="Default"/>
        <w:spacing w:before="80" w:after="80"/>
        <w:ind w:left="432"/>
        <w:rPr>
          <w:rFonts w:ascii="Arial" w:hAnsi="Arial" w:cs="Arial"/>
          <w:sz w:val="22"/>
          <w:szCs w:val="22"/>
        </w:rPr>
      </w:pPr>
      <w:r w:rsidRPr="001A7C0F">
        <w:rPr>
          <w:rFonts w:ascii="Arial" w:hAnsi="Arial" w:cs="Arial"/>
          <w:sz w:val="22"/>
          <w:szCs w:val="22"/>
        </w:rPr>
        <w:t>Determine</w:t>
      </w:r>
      <w:r>
        <w:rPr>
          <w:rFonts w:ascii="Arial" w:hAnsi="Arial" w:cs="Arial"/>
          <w:b/>
          <w:sz w:val="22"/>
          <w:szCs w:val="22"/>
        </w:rPr>
        <w:t xml:space="preserve"> </w:t>
      </w:r>
      <w:r>
        <w:rPr>
          <w:rFonts w:ascii="Arial" w:hAnsi="Arial" w:cs="Arial"/>
          <w:sz w:val="22"/>
          <w:szCs w:val="22"/>
        </w:rPr>
        <w:t>your</w:t>
      </w:r>
      <w:r w:rsidRPr="00281ECD">
        <w:rPr>
          <w:rFonts w:ascii="Arial" w:hAnsi="Arial" w:cs="Arial"/>
          <w:sz w:val="22"/>
          <w:szCs w:val="22"/>
        </w:rPr>
        <w:t xml:space="preserve"> cut control</w:t>
      </w:r>
      <w:r>
        <w:rPr>
          <w:rFonts w:ascii="Arial" w:hAnsi="Arial" w:cs="Arial"/>
          <w:sz w:val="22"/>
          <w:szCs w:val="22"/>
        </w:rPr>
        <w:t xml:space="preserve"> status and</w:t>
      </w:r>
      <w:r w:rsidRPr="00281ECD">
        <w:rPr>
          <w:rFonts w:ascii="Arial" w:hAnsi="Arial" w:cs="Arial"/>
          <w:sz w:val="22"/>
          <w:szCs w:val="22"/>
        </w:rPr>
        <w:t xml:space="preserve"> </w:t>
      </w:r>
      <w:r>
        <w:rPr>
          <w:rFonts w:ascii="Arial" w:hAnsi="Arial" w:cs="Arial"/>
          <w:sz w:val="22"/>
          <w:szCs w:val="22"/>
        </w:rPr>
        <w:t>whether</w:t>
      </w:r>
      <w:r w:rsidRPr="00281ECD">
        <w:rPr>
          <w:rFonts w:ascii="Arial" w:hAnsi="Arial" w:cs="Arial"/>
          <w:sz w:val="22"/>
          <w:szCs w:val="22"/>
        </w:rPr>
        <w:t xml:space="preserve"> </w:t>
      </w:r>
      <w:r>
        <w:rPr>
          <w:rFonts w:ascii="Arial" w:hAnsi="Arial" w:cs="Arial"/>
          <w:sz w:val="22"/>
          <w:szCs w:val="22"/>
        </w:rPr>
        <w:t>y</w:t>
      </w:r>
      <w:r w:rsidRPr="00281ECD">
        <w:rPr>
          <w:rFonts w:ascii="Arial" w:hAnsi="Arial" w:cs="Arial"/>
          <w:sz w:val="22"/>
          <w:szCs w:val="22"/>
        </w:rPr>
        <w:t>ou need a c</w:t>
      </w:r>
      <w:r>
        <w:rPr>
          <w:rFonts w:ascii="Arial" w:hAnsi="Arial" w:cs="Arial"/>
          <w:sz w:val="22"/>
          <w:szCs w:val="22"/>
        </w:rPr>
        <w:t>ut control limit exemption or an AAC uplift. Check your harvest billing records to determine the cut control status of your WL. You may wish to confirm its status with MFLNRORD.</w:t>
      </w:r>
    </w:p>
    <w:p w14:paraId="2CB259BC" w14:textId="5029624D" w:rsidR="005D0D21" w:rsidRDefault="005D0D21" w:rsidP="00B04B89">
      <w:pPr>
        <w:pStyle w:val="Default"/>
        <w:spacing w:before="80" w:after="80"/>
        <w:ind w:left="432"/>
        <w:rPr>
          <w:rFonts w:ascii="Arial" w:hAnsi="Arial" w:cs="Arial"/>
          <w:sz w:val="22"/>
          <w:szCs w:val="22"/>
        </w:rPr>
      </w:pPr>
      <w:r w:rsidRPr="005D0D21">
        <w:rPr>
          <w:rFonts w:ascii="Arial" w:hAnsi="Arial" w:cs="Arial"/>
          <w:sz w:val="22"/>
          <w:szCs w:val="22"/>
        </w:rPr>
        <w:t xml:space="preserve">If you needed to do a commercial timber harvest as a first phase, </w:t>
      </w:r>
      <w:r w:rsidR="00ED08A6">
        <w:rPr>
          <w:rFonts w:ascii="Arial" w:hAnsi="Arial" w:cs="Arial"/>
          <w:sz w:val="22"/>
          <w:szCs w:val="22"/>
        </w:rPr>
        <w:t>have you</w:t>
      </w:r>
      <w:r w:rsidRPr="005D0D21">
        <w:rPr>
          <w:rFonts w:ascii="Arial" w:hAnsi="Arial" w:cs="Arial"/>
          <w:sz w:val="22"/>
          <w:szCs w:val="22"/>
        </w:rPr>
        <w:t xml:space="preserve"> complete</w:t>
      </w:r>
      <w:r w:rsidR="00ED08A6">
        <w:rPr>
          <w:rFonts w:ascii="Arial" w:hAnsi="Arial" w:cs="Arial"/>
          <w:sz w:val="22"/>
          <w:szCs w:val="22"/>
        </w:rPr>
        <w:t>d all licence and legal requirements</w:t>
      </w:r>
      <w:r w:rsidRPr="005D0D21">
        <w:rPr>
          <w:rFonts w:ascii="Arial" w:hAnsi="Arial" w:cs="Arial"/>
          <w:sz w:val="22"/>
          <w:szCs w:val="22"/>
        </w:rPr>
        <w:t xml:space="preserve">? </w:t>
      </w:r>
      <w:r w:rsidR="00ED08A6">
        <w:rPr>
          <w:rFonts w:ascii="Arial" w:hAnsi="Arial" w:cs="Arial"/>
          <w:sz w:val="22"/>
          <w:szCs w:val="22"/>
        </w:rPr>
        <w:t>For example, h</w:t>
      </w:r>
      <w:r w:rsidRPr="005D0D21">
        <w:rPr>
          <w:rFonts w:ascii="Arial" w:hAnsi="Arial" w:cs="Arial"/>
          <w:sz w:val="22"/>
          <w:szCs w:val="22"/>
        </w:rPr>
        <w:t xml:space="preserve">ave you: i) completed a residue and waste survey? ii) completed a silviculture survey and declared it stocked? iii) assessed the fire hazard? </w:t>
      </w:r>
      <w:r>
        <w:rPr>
          <w:rFonts w:ascii="Arial" w:hAnsi="Arial" w:cs="Arial"/>
          <w:sz w:val="22"/>
          <w:szCs w:val="22"/>
        </w:rPr>
        <w:t xml:space="preserve">iv) </w:t>
      </w:r>
      <w:r w:rsidRPr="005D0D21">
        <w:rPr>
          <w:rFonts w:ascii="Arial" w:hAnsi="Arial" w:cs="Arial"/>
          <w:sz w:val="22"/>
          <w:szCs w:val="22"/>
        </w:rPr>
        <w:t>abated the fire hazard?</w:t>
      </w:r>
      <w:r>
        <w:rPr>
          <w:rFonts w:ascii="Arial" w:hAnsi="Arial" w:cs="Arial"/>
          <w:sz w:val="22"/>
          <w:szCs w:val="22"/>
        </w:rPr>
        <w:t xml:space="preserve"> Funding used for non-obligatory fuel management treatments must be distinctly separate from commercial timber harvesting and a licensees’ legal and licence obligations.</w:t>
      </w:r>
    </w:p>
    <w:p w14:paraId="5C4E96C7" w14:textId="2786B733" w:rsidR="005D0D21" w:rsidRDefault="005D0D21" w:rsidP="00E86D45">
      <w:pPr>
        <w:pStyle w:val="Default"/>
        <w:numPr>
          <w:ilvl w:val="0"/>
          <w:numId w:val="41"/>
        </w:numPr>
        <w:spacing w:before="80" w:after="80"/>
        <w:rPr>
          <w:rFonts w:ascii="Arial" w:hAnsi="Arial" w:cs="Arial"/>
          <w:sz w:val="22"/>
          <w:szCs w:val="22"/>
        </w:rPr>
      </w:pPr>
      <w:r>
        <w:rPr>
          <w:rFonts w:ascii="Arial" w:hAnsi="Arial" w:cs="Arial"/>
          <w:sz w:val="22"/>
          <w:szCs w:val="22"/>
        </w:rPr>
        <w:t>An exemption may need to be sought from</w:t>
      </w:r>
      <w:r w:rsidR="00296D7A">
        <w:rPr>
          <w:rFonts w:ascii="Arial" w:hAnsi="Arial" w:cs="Arial"/>
          <w:sz w:val="22"/>
          <w:szCs w:val="22"/>
        </w:rPr>
        <w:t xml:space="preserve"> the designated government program administrator (i.e., PricewaterhouseCoopers)</w:t>
      </w:r>
      <w:r>
        <w:rPr>
          <w:rFonts w:ascii="Arial" w:hAnsi="Arial" w:cs="Arial"/>
          <w:sz w:val="22"/>
          <w:szCs w:val="22"/>
        </w:rPr>
        <w:t xml:space="preserve"> to address the tendering requirements in the contribution agreement for the funding. Ensure a contract is in place, who is entering the contract with the contractor and that a Worksafe BC clearance letter is issued. Talk to the project manager from the organization that got the funds</w:t>
      </w:r>
      <w:r w:rsidR="006F1086">
        <w:rPr>
          <w:rFonts w:ascii="Arial" w:hAnsi="Arial" w:cs="Arial"/>
          <w:sz w:val="22"/>
          <w:szCs w:val="22"/>
        </w:rPr>
        <w:t>, he or she should be responsible for these steps</w:t>
      </w:r>
      <w:r>
        <w:rPr>
          <w:rFonts w:ascii="Arial" w:hAnsi="Arial" w:cs="Arial"/>
          <w:sz w:val="22"/>
          <w:szCs w:val="22"/>
        </w:rPr>
        <w:t>.</w:t>
      </w:r>
    </w:p>
    <w:p w14:paraId="353329AF" w14:textId="77777777" w:rsidR="00B04B89" w:rsidRDefault="00B04B89" w:rsidP="00E86D45">
      <w:pPr>
        <w:pStyle w:val="Default"/>
        <w:spacing w:before="80" w:after="80"/>
        <w:ind w:left="432"/>
        <w:rPr>
          <w:rFonts w:ascii="Arial" w:hAnsi="Arial" w:cs="Arial"/>
          <w:sz w:val="22"/>
          <w:szCs w:val="22"/>
        </w:rPr>
      </w:pPr>
      <w:r w:rsidRPr="00244B29">
        <w:rPr>
          <w:rFonts w:ascii="Arial" w:hAnsi="Arial" w:cs="Arial"/>
          <w:sz w:val="22"/>
          <w:szCs w:val="22"/>
        </w:rPr>
        <w:t xml:space="preserve">A FRPA s. 52 permit </w:t>
      </w:r>
      <w:r>
        <w:rPr>
          <w:rFonts w:ascii="Arial" w:hAnsi="Arial" w:cs="Arial"/>
          <w:sz w:val="22"/>
          <w:szCs w:val="22"/>
        </w:rPr>
        <w:t>is required to authorize work under a fuel management prescription.  Don’t start work without it!</w:t>
      </w:r>
    </w:p>
    <w:p w14:paraId="112C3462" w14:textId="2CA5AA9D" w:rsidR="005D0D21" w:rsidRDefault="00296D7A" w:rsidP="00B04B89">
      <w:pPr>
        <w:pStyle w:val="Default"/>
        <w:spacing w:before="80" w:after="80"/>
        <w:ind w:left="432"/>
        <w:rPr>
          <w:rFonts w:ascii="Arial" w:hAnsi="Arial" w:cs="Arial"/>
          <w:sz w:val="22"/>
          <w:szCs w:val="22"/>
        </w:rPr>
      </w:pPr>
      <w:r>
        <w:rPr>
          <w:rFonts w:ascii="Arial" w:hAnsi="Arial" w:cs="Arial"/>
          <w:sz w:val="22"/>
          <w:szCs w:val="22"/>
        </w:rPr>
        <w:t xml:space="preserve">Supervision </w:t>
      </w:r>
      <w:r w:rsidR="005D0D21">
        <w:rPr>
          <w:rFonts w:ascii="Arial" w:hAnsi="Arial" w:cs="Arial"/>
          <w:sz w:val="22"/>
          <w:szCs w:val="22"/>
        </w:rPr>
        <w:t xml:space="preserve">should be </w:t>
      </w:r>
      <w:r>
        <w:rPr>
          <w:rFonts w:ascii="Arial" w:hAnsi="Arial" w:cs="Arial"/>
          <w:sz w:val="22"/>
          <w:szCs w:val="22"/>
        </w:rPr>
        <w:t xml:space="preserve">done </w:t>
      </w:r>
      <w:r w:rsidR="00CA30D9">
        <w:rPr>
          <w:rFonts w:ascii="Arial" w:hAnsi="Arial" w:cs="Arial"/>
          <w:sz w:val="22"/>
          <w:szCs w:val="22"/>
        </w:rPr>
        <w:t xml:space="preserve">by </w:t>
      </w:r>
      <w:r>
        <w:rPr>
          <w:rFonts w:ascii="Arial" w:hAnsi="Arial" w:cs="Arial"/>
          <w:sz w:val="22"/>
          <w:szCs w:val="22"/>
        </w:rPr>
        <w:t xml:space="preserve">a forest professional qualified in </w:t>
      </w:r>
      <w:r w:rsidR="005D0D21">
        <w:rPr>
          <w:rFonts w:ascii="Arial" w:hAnsi="Arial" w:cs="Arial"/>
          <w:sz w:val="22"/>
          <w:szCs w:val="22"/>
        </w:rPr>
        <w:t>fuel management work, and it should be paid for by project funds. This supervisor should sign off on the work to ensure everyone gets paid. Talk to the project manager from the organization that got the funds.</w:t>
      </w:r>
    </w:p>
    <w:p w14:paraId="71E69CEF" w14:textId="7F9EC4B0" w:rsidR="005D0D21" w:rsidRDefault="005D0D21" w:rsidP="00B04B89">
      <w:pPr>
        <w:pStyle w:val="Default"/>
        <w:spacing w:before="80" w:after="80"/>
        <w:ind w:left="432"/>
        <w:rPr>
          <w:rFonts w:ascii="Arial" w:hAnsi="Arial" w:cs="Arial"/>
          <w:sz w:val="22"/>
          <w:szCs w:val="22"/>
        </w:rPr>
      </w:pPr>
      <w:r>
        <w:rPr>
          <w:rFonts w:ascii="Arial" w:hAnsi="Arial" w:cs="Arial"/>
          <w:sz w:val="22"/>
          <w:szCs w:val="22"/>
        </w:rPr>
        <w:t xml:space="preserve">The project could be audited so keep good records. </w:t>
      </w:r>
    </w:p>
    <w:p w14:paraId="390C6CB7" w14:textId="2F94484A" w:rsidR="00B75B3D" w:rsidRDefault="00CA30D9" w:rsidP="00B04B89">
      <w:pPr>
        <w:pStyle w:val="Default"/>
        <w:spacing w:before="80" w:after="80"/>
        <w:ind w:left="432"/>
        <w:rPr>
          <w:rFonts w:ascii="Arial" w:hAnsi="Arial" w:cs="Arial"/>
          <w:sz w:val="22"/>
          <w:szCs w:val="22"/>
        </w:rPr>
      </w:pPr>
      <w:r>
        <w:rPr>
          <w:rFonts w:ascii="Arial" w:hAnsi="Arial" w:cs="Arial"/>
          <w:sz w:val="22"/>
          <w:szCs w:val="22"/>
        </w:rPr>
        <w:t>Projects must be reported. Most often it is best if t</w:t>
      </w:r>
      <w:r w:rsidR="00B75B3D">
        <w:rPr>
          <w:rFonts w:ascii="Arial" w:hAnsi="Arial" w:cs="Arial"/>
          <w:sz w:val="22"/>
          <w:szCs w:val="22"/>
        </w:rPr>
        <w:t>he forest professional doing the supervision and the project manager do a RESULTS submission and report to the funder.</w:t>
      </w:r>
    </w:p>
    <w:p w14:paraId="26D26EF2" w14:textId="66A607F0" w:rsidR="005D0D21" w:rsidRPr="005D0D21" w:rsidRDefault="005D0D21" w:rsidP="00E86D45">
      <w:pPr>
        <w:pStyle w:val="Default"/>
        <w:numPr>
          <w:ilvl w:val="0"/>
          <w:numId w:val="41"/>
        </w:numPr>
        <w:spacing w:before="80" w:after="80"/>
        <w:rPr>
          <w:rFonts w:ascii="Arial" w:hAnsi="Arial" w:cs="Arial"/>
          <w:sz w:val="22"/>
          <w:szCs w:val="22"/>
        </w:rPr>
      </w:pPr>
      <w:r>
        <w:rPr>
          <w:rFonts w:ascii="Arial" w:hAnsi="Arial" w:cs="Arial"/>
          <w:sz w:val="22"/>
          <w:szCs w:val="22"/>
        </w:rPr>
        <w:t>Fuel management areas ideally have follow-up treatments to maintain their effectiveness at reducing wildfire risk and intensity. You may wish to monitor the growth of trees and distribution of debris and consider a maintenance treatment in 5-10 years.</w:t>
      </w:r>
    </w:p>
    <w:p w14:paraId="37BD1570" w14:textId="77777777" w:rsidR="00DC32D4" w:rsidRDefault="00DC32D4" w:rsidP="00281ECD">
      <w:pPr>
        <w:pStyle w:val="Default"/>
        <w:rPr>
          <w:rFonts w:ascii="Arial" w:hAnsi="Arial" w:cs="Arial"/>
          <w:sz w:val="22"/>
          <w:szCs w:val="22"/>
        </w:rPr>
      </w:pPr>
    </w:p>
    <w:sectPr w:rsidR="00DC32D4" w:rsidSect="00CA30D9">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5AEAB" w14:textId="77777777" w:rsidR="00C22661" w:rsidRDefault="00C22661" w:rsidP="009D6E5D">
      <w:r>
        <w:separator/>
      </w:r>
    </w:p>
  </w:endnote>
  <w:endnote w:type="continuationSeparator" w:id="0">
    <w:p w14:paraId="5E2A1773" w14:textId="77777777" w:rsidR="00C22661" w:rsidRDefault="00C22661" w:rsidP="009D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18BBC" w14:textId="77777777" w:rsidR="00063A9B" w:rsidRDefault="00063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D288" w14:textId="77777777" w:rsidR="00063A9B" w:rsidRDefault="00C22661" w:rsidP="00063A9B">
    <w:pPr>
      <w:pStyle w:val="Footer"/>
      <w:jc w:val="right"/>
      <w:rPr>
        <w:rFonts w:asciiTheme="minorHAnsi" w:hAnsiTheme="minorHAnsi" w:cstheme="minorHAnsi"/>
        <w:noProof/>
        <w:sz w:val="18"/>
        <w:szCs w:val="18"/>
      </w:rPr>
    </w:pPr>
    <w:sdt>
      <w:sdtPr>
        <w:rPr>
          <w:rFonts w:asciiTheme="minorHAnsi" w:hAnsiTheme="minorHAnsi" w:cstheme="minorHAnsi"/>
          <w:sz w:val="18"/>
          <w:szCs w:val="18"/>
        </w:rPr>
        <w:id w:val="-905844992"/>
        <w:docPartObj>
          <w:docPartGallery w:val="Page Numbers (Bottom of Page)"/>
          <w:docPartUnique/>
        </w:docPartObj>
      </w:sdtPr>
      <w:sdtEndPr>
        <w:rPr>
          <w:noProof/>
        </w:rPr>
      </w:sdtEndPr>
      <w:sdtContent>
        <w:r w:rsidR="00063A9B" w:rsidRPr="00063A9B">
          <w:rPr>
            <w:rFonts w:asciiTheme="minorHAnsi" w:hAnsiTheme="minorHAnsi" w:cstheme="minorHAnsi"/>
            <w:noProof/>
            <w:sz w:val="18"/>
            <w:szCs w:val="18"/>
            <w:lang w:val="en-US"/>
          </w:rPr>
          <w:t xml:space="preserve">Page </w:t>
        </w:r>
        <w:r w:rsidR="00063A9B" w:rsidRPr="00063A9B">
          <w:rPr>
            <w:rFonts w:asciiTheme="minorHAnsi" w:hAnsiTheme="minorHAnsi" w:cstheme="minorHAnsi"/>
            <w:noProof/>
            <w:sz w:val="18"/>
            <w:szCs w:val="18"/>
            <w:lang w:val="en-US"/>
          </w:rPr>
          <w:fldChar w:fldCharType="begin"/>
        </w:r>
        <w:r w:rsidR="00063A9B" w:rsidRPr="00063A9B">
          <w:rPr>
            <w:rFonts w:asciiTheme="minorHAnsi" w:hAnsiTheme="minorHAnsi" w:cstheme="minorHAnsi"/>
            <w:noProof/>
            <w:sz w:val="18"/>
            <w:szCs w:val="18"/>
            <w:lang w:val="en-US"/>
          </w:rPr>
          <w:instrText xml:space="preserve"> PAGE </w:instrText>
        </w:r>
        <w:r w:rsidR="00063A9B" w:rsidRPr="00063A9B">
          <w:rPr>
            <w:rFonts w:asciiTheme="minorHAnsi" w:hAnsiTheme="minorHAnsi" w:cstheme="minorHAnsi"/>
            <w:noProof/>
            <w:sz w:val="18"/>
            <w:szCs w:val="18"/>
            <w:lang w:val="en-US"/>
          </w:rPr>
          <w:fldChar w:fldCharType="separate"/>
        </w:r>
        <w:r w:rsidR="00063A9B" w:rsidRPr="00063A9B">
          <w:rPr>
            <w:rFonts w:asciiTheme="minorHAnsi" w:hAnsiTheme="minorHAnsi" w:cstheme="minorHAnsi"/>
            <w:noProof/>
            <w:sz w:val="18"/>
            <w:szCs w:val="18"/>
            <w:lang w:val="en-US"/>
          </w:rPr>
          <w:t>1</w:t>
        </w:r>
        <w:r w:rsidR="00063A9B" w:rsidRPr="00063A9B">
          <w:rPr>
            <w:rFonts w:asciiTheme="minorHAnsi" w:hAnsiTheme="minorHAnsi" w:cstheme="minorHAnsi"/>
            <w:noProof/>
            <w:sz w:val="18"/>
            <w:szCs w:val="18"/>
            <w:lang w:val="en-US"/>
          </w:rPr>
          <w:fldChar w:fldCharType="end"/>
        </w:r>
        <w:r w:rsidR="00063A9B" w:rsidRPr="00063A9B">
          <w:rPr>
            <w:rFonts w:asciiTheme="minorHAnsi" w:hAnsiTheme="minorHAnsi" w:cstheme="minorHAnsi"/>
            <w:noProof/>
            <w:sz w:val="18"/>
            <w:szCs w:val="18"/>
            <w:lang w:val="en-US"/>
          </w:rPr>
          <w:t xml:space="preserve"> of </w:t>
        </w:r>
        <w:r w:rsidR="00063A9B" w:rsidRPr="00063A9B">
          <w:rPr>
            <w:rFonts w:asciiTheme="minorHAnsi" w:hAnsiTheme="minorHAnsi" w:cstheme="minorHAnsi"/>
            <w:noProof/>
            <w:sz w:val="18"/>
            <w:szCs w:val="18"/>
            <w:lang w:val="en-US"/>
          </w:rPr>
          <w:fldChar w:fldCharType="begin"/>
        </w:r>
        <w:r w:rsidR="00063A9B" w:rsidRPr="00063A9B">
          <w:rPr>
            <w:rFonts w:asciiTheme="minorHAnsi" w:hAnsiTheme="minorHAnsi" w:cstheme="minorHAnsi"/>
            <w:noProof/>
            <w:sz w:val="18"/>
            <w:szCs w:val="18"/>
            <w:lang w:val="en-US"/>
          </w:rPr>
          <w:instrText xml:space="preserve"> NUMPAGES </w:instrText>
        </w:r>
        <w:r w:rsidR="00063A9B" w:rsidRPr="00063A9B">
          <w:rPr>
            <w:rFonts w:asciiTheme="minorHAnsi" w:hAnsiTheme="minorHAnsi" w:cstheme="minorHAnsi"/>
            <w:noProof/>
            <w:sz w:val="18"/>
            <w:szCs w:val="18"/>
            <w:lang w:val="en-US"/>
          </w:rPr>
          <w:fldChar w:fldCharType="separate"/>
        </w:r>
        <w:r w:rsidR="00063A9B" w:rsidRPr="00063A9B">
          <w:rPr>
            <w:rFonts w:asciiTheme="minorHAnsi" w:hAnsiTheme="minorHAnsi" w:cstheme="minorHAnsi"/>
            <w:noProof/>
            <w:sz w:val="18"/>
            <w:szCs w:val="18"/>
            <w:lang w:val="en-US"/>
          </w:rPr>
          <w:t>3</w:t>
        </w:r>
        <w:r w:rsidR="00063A9B" w:rsidRPr="00063A9B">
          <w:rPr>
            <w:rFonts w:asciiTheme="minorHAnsi" w:hAnsiTheme="minorHAnsi" w:cstheme="minorHAnsi"/>
            <w:noProof/>
            <w:sz w:val="18"/>
            <w:szCs w:val="18"/>
            <w:lang w:val="en-US"/>
          </w:rPr>
          <w:fldChar w:fldCharType="end"/>
        </w:r>
      </w:sdtContent>
    </w:sdt>
  </w:p>
  <w:p w14:paraId="3A9AB24D" w14:textId="750AE64A" w:rsidR="00063A9B" w:rsidRPr="00063A9B" w:rsidRDefault="00063A9B" w:rsidP="00063A9B">
    <w:pPr>
      <w:pStyle w:val="Footer"/>
      <w:rPr>
        <w:rFonts w:asciiTheme="minorHAnsi" w:hAnsiTheme="minorHAnsi" w:cstheme="minorHAnsi"/>
        <w:sz w:val="18"/>
        <w:szCs w:val="18"/>
      </w:rPr>
    </w:pPr>
    <w:r>
      <w:rPr>
        <w:rFonts w:asciiTheme="minorHAnsi" w:hAnsiTheme="minorHAnsi" w:cstheme="minorHAnsi"/>
        <w:noProof/>
        <w:sz w:val="18"/>
        <w:szCs w:val="18"/>
      </w:rPr>
      <w:t xml:space="preserve">Checklist - </w:t>
    </w:r>
    <w:r w:rsidRPr="00063A9B">
      <w:rPr>
        <w:rFonts w:asciiTheme="minorHAnsi" w:hAnsiTheme="minorHAnsi" w:cstheme="minorHAnsi"/>
        <w:bCs/>
        <w:sz w:val="18"/>
        <w:szCs w:val="18"/>
      </w:rPr>
      <w:t>Fire Mitigation and Fuel Hazard Reduction for Woodlot Licences</w:t>
    </w:r>
  </w:p>
  <w:p w14:paraId="5BB70737" w14:textId="061C1547" w:rsidR="00063A9B" w:rsidRPr="00063A9B" w:rsidRDefault="00063A9B" w:rsidP="00063A9B">
    <w:pPr>
      <w:pStyle w:val="Default"/>
      <w:rPr>
        <w:rFonts w:asciiTheme="minorHAnsi" w:hAnsiTheme="minorHAnsi" w:cstheme="minorHAnsi"/>
        <w:bCs/>
        <w:sz w:val="18"/>
        <w:szCs w:val="18"/>
      </w:rPr>
    </w:pPr>
    <w:r w:rsidRPr="00063A9B">
      <w:rPr>
        <w:rFonts w:asciiTheme="minorHAnsi" w:hAnsiTheme="minorHAnsi" w:cstheme="minorHAnsi"/>
        <w:bCs/>
        <w:sz w:val="18"/>
        <w:szCs w:val="18"/>
      </w:rPr>
      <w:t>September</w:t>
    </w:r>
    <w:r>
      <w:rPr>
        <w:rFonts w:asciiTheme="minorHAnsi" w:hAnsiTheme="minorHAnsi" w:cstheme="minorHAnsi"/>
        <w:bCs/>
        <w:sz w:val="18"/>
        <w:szCs w:val="18"/>
      </w:rPr>
      <w:t xml:space="preserve"> 8, </w:t>
    </w:r>
    <w:r w:rsidRPr="00063A9B">
      <w:rPr>
        <w:rFonts w:asciiTheme="minorHAnsi" w:hAnsiTheme="minorHAnsi" w:cstheme="minorHAnsi"/>
        <w:bCs/>
        <w:sz w:val="18"/>
        <w:szCs w:val="18"/>
      </w:rPr>
      <w:t>2019</w:t>
    </w:r>
  </w:p>
  <w:p w14:paraId="3F91D47A" w14:textId="77777777" w:rsidR="009D6E5D" w:rsidRDefault="009D6E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E2D48" w14:textId="77777777" w:rsidR="00063A9B" w:rsidRDefault="00063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91A8C" w14:textId="77777777" w:rsidR="00C22661" w:rsidRDefault="00C22661" w:rsidP="009D6E5D">
      <w:r>
        <w:separator/>
      </w:r>
    </w:p>
  </w:footnote>
  <w:footnote w:type="continuationSeparator" w:id="0">
    <w:p w14:paraId="6E15A9EB" w14:textId="77777777" w:rsidR="00C22661" w:rsidRDefault="00C22661" w:rsidP="009D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EC93" w14:textId="77777777" w:rsidR="00063A9B" w:rsidRDefault="00063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CD66" w14:textId="7FEC9718" w:rsidR="004B5263" w:rsidRDefault="00063A9B" w:rsidP="004B5263">
    <w:pPr>
      <w:pStyle w:val="Header"/>
      <w:jc w:val="center"/>
      <w:rPr>
        <w:noProof/>
      </w:rPr>
    </w:pPr>
    <w:r>
      <w:rPr>
        <w:noProof/>
      </w:rPr>
      <w:drawing>
        <wp:inline distT="0" distB="0" distL="0" distR="0" wp14:anchorId="1F18663B" wp14:editId="7DF943F8">
          <wp:extent cx="542260" cy="542260"/>
          <wp:effectExtent l="0" t="0" r="4445" b="4445"/>
          <wp:docPr id="1" name="Picture 1" descr="/Users/Brian/Desktop/FBCWA logo 3-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rian/Desktop/FBCWA logo 3-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335" cy="547335"/>
                  </a:xfrm>
                  <a:prstGeom prst="rect">
                    <a:avLst/>
                  </a:prstGeom>
                  <a:noFill/>
                  <a:ln>
                    <a:noFill/>
                  </a:ln>
                </pic:spPr>
              </pic:pic>
            </a:graphicData>
          </a:graphic>
        </wp:inline>
      </w:drawing>
    </w:r>
    <w:r w:rsidR="004B5263">
      <w:rPr>
        <w:noProof/>
      </w:rPr>
      <w:t xml:space="preserve">                                              </w:t>
    </w:r>
    <w:r w:rsidR="004B5263" w:rsidRPr="00D71FAE">
      <w:rPr>
        <w:noProof/>
      </w:rPr>
      <w:drawing>
        <wp:inline distT="0" distB="0" distL="0" distR="0" wp14:anchorId="09450D04" wp14:editId="41E16D14">
          <wp:extent cx="1271016" cy="384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71016" cy="384048"/>
                  </a:xfrm>
                  <a:prstGeom prst="rect">
                    <a:avLst/>
                  </a:prstGeom>
                </pic:spPr>
              </pic:pic>
            </a:graphicData>
          </a:graphic>
        </wp:inline>
      </w:drawing>
    </w:r>
  </w:p>
  <w:p w14:paraId="4AEF1500" w14:textId="77777777" w:rsidR="004B5263" w:rsidRDefault="004B5263" w:rsidP="00063A9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6163" w14:textId="77777777" w:rsidR="00063A9B" w:rsidRDefault="00063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3B34EF"/>
    <w:multiLevelType w:val="hybridMultilevel"/>
    <w:tmpl w:val="C601F4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4F5B31"/>
    <w:multiLevelType w:val="hybridMultilevel"/>
    <w:tmpl w:val="C3A3FA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72D2D"/>
    <w:multiLevelType w:val="hybridMultilevel"/>
    <w:tmpl w:val="CC3C9C16"/>
    <w:lvl w:ilvl="0" w:tplc="CBDEB110">
      <w:numFmt w:val="bullet"/>
      <w:lvlText w:val="-"/>
      <w:lvlJc w:val="left"/>
      <w:pPr>
        <w:ind w:left="504" w:hanging="288"/>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A6BED"/>
    <w:multiLevelType w:val="singleLevel"/>
    <w:tmpl w:val="438A685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35911FC"/>
    <w:multiLevelType w:val="multilevel"/>
    <w:tmpl w:val="9942F900"/>
    <w:lvl w:ilvl="0">
      <w:start w:val="1"/>
      <w:numFmt w:val="decimal"/>
      <w:lvlText w:val="%1."/>
      <w:lvlJc w:val="left"/>
      <w:pPr>
        <w:tabs>
          <w:tab w:val="num" w:pos="720"/>
        </w:tabs>
        <w:ind w:left="720" w:hanging="720"/>
      </w:pPr>
    </w:lvl>
    <w:lvl w:ilvl="1">
      <w:start w:val="1"/>
      <w:numFmt w:val="decimal"/>
      <w:lvlText w:val="%1.%2"/>
      <w:lvlJc w:val="left"/>
      <w:pPr>
        <w:tabs>
          <w:tab w:val="num" w:pos="720"/>
        </w:tabs>
        <w:ind w:left="0" w:firstLine="0"/>
      </w:pPr>
      <w:rPr>
        <w:sz w:val="26"/>
      </w:rPr>
    </w:lvl>
    <w:lvl w:ilvl="2">
      <w:start w:val="1"/>
      <w:numFmt w:val="decimal"/>
      <w:lvlText w:val="%1.%2.%3"/>
      <w:lvlJc w:val="left"/>
      <w:pPr>
        <w:tabs>
          <w:tab w:val="num" w:pos="720"/>
        </w:tabs>
        <w:ind w:left="720" w:hanging="720"/>
      </w:pPr>
    </w:lvl>
    <w:lvl w:ilvl="3">
      <w:start w:val="1"/>
      <w:numFmt w:val="decimal"/>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upperLetter"/>
      <w:pStyle w:val="Heading7"/>
      <w:lvlText w:val="Appendix %7"/>
      <w:lvlJc w:val="left"/>
      <w:pPr>
        <w:tabs>
          <w:tab w:val="num" w:pos="4410"/>
        </w:tabs>
        <w:ind w:left="225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Heading8"/>
      <w:lvlText w:val="B.%8"/>
      <w:lvlJc w:val="left"/>
      <w:pPr>
        <w:tabs>
          <w:tab w:val="num" w:pos="720"/>
        </w:tabs>
        <w:ind w:left="0" w:firstLine="0"/>
      </w:pPr>
      <w:rPr>
        <w:rFonts w:ascii="Arial Black" w:hAnsi="Arial Black" w:hint="default"/>
        <w:b w:val="0"/>
        <w:i w:val="0"/>
        <w:sz w:val="26"/>
        <w:u w:val="none"/>
      </w:rPr>
    </w:lvl>
    <w:lvl w:ilvl="8">
      <w:start w:val="1"/>
      <w:numFmt w:val="decimal"/>
      <w:pStyle w:val="Heading9"/>
      <w:lvlText w:val="A.%9"/>
      <w:lvlJc w:val="left"/>
      <w:pPr>
        <w:tabs>
          <w:tab w:val="num" w:pos="720"/>
        </w:tabs>
        <w:ind w:left="0" w:firstLine="0"/>
      </w:pPr>
    </w:lvl>
  </w:abstractNum>
  <w:abstractNum w:abstractNumId="5" w15:restartNumberingAfterBreak="0">
    <w:nsid w:val="05A37808"/>
    <w:multiLevelType w:val="hybridMultilevel"/>
    <w:tmpl w:val="73B43A4E"/>
    <w:lvl w:ilvl="0" w:tplc="F40407A8">
      <w:start w:val="1"/>
      <w:numFmt w:val="decimal"/>
      <w:lvlText w:val="%1."/>
      <w:lvlJc w:val="left"/>
      <w:pPr>
        <w:ind w:left="432" w:hanging="43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8740573"/>
    <w:multiLevelType w:val="hybridMultilevel"/>
    <w:tmpl w:val="71064D2C"/>
    <w:lvl w:ilvl="0" w:tplc="1B56247A">
      <w:start w:val="1"/>
      <w:numFmt w:val="bullet"/>
      <w:pStyle w:val="Achievement"/>
      <w:lvlText w:val=""/>
      <w:lvlJc w:val="left"/>
      <w:pPr>
        <w:tabs>
          <w:tab w:val="num" w:pos="363"/>
        </w:tabs>
        <w:ind w:left="363" w:hanging="363"/>
      </w:pPr>
      <w:rPr>
        <w:rFonts w:ascii="Wingdings" w:hAnsi="Wingding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0B805229"/>
    <w:multiLevelType w:val="multilevel"/>
    <w:tmpl w:val="D848B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B44374"/>
    <w:multiLevelType w:val="hybridMultilevel"/>
    <w:tmpl w:val="EABE0C5E"/>
    <w:lvl w:ilvl="0" w:tplc="1B56247A">
      <w:start w:val="1"/>
      <w:numFmt w:val="bullet"/>
      <w:lvlText w:val=""/>
      <w:lvlJc w:val="left"/>
      <w:pPr>
        <w:tabs>
          <w:tab w:val="num" w:pos="363"/>
        </w:tabs>
        <w:ind w:left="363" w:hanging="363"/>
      </w:pPr>
      <w:rPr>
        <w:rFonts w:ascii="Wingdings" w:hAnsi="Wingding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13F378B8"/>
    <w:multiLevelType w:val="multilevel"/>
    <w:tmpl w:val="DC044178"/>
    <w:lvl w:ilvl="0">
      <w:numFmt w:val="bullet"/>
      <w:lvlText w:val="-"/>
      <w:lvlJc w:val="left"/>
      <w:pPr>
        <w:ind w:left="720" w:hanging="360"/>
      </w:pPr>
      <w:rPr>
        <w:rFonts w:ascii="Arial" w:eastAsia="Times New Roman"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D3DA8"/>
    <w:multiLevelType w:val="hybridMultilevel"/>
    <w:tmpl w:val="1C96F448"/>
    <w:lvl w:ilvl="0" w:tplc="B6EE7742">
      <w:start w:val="1"/>
      <w:numFmt w:val="bullet"/>
      <w:lvlText w:val=""/>
      <w:lvlJc w:val="left"/>
      <w:pPr>
        <w:ind w:left="216" w:hanging="216"/>
      </w:pPr>
      <w:rPr>
        <w:rFonts w:ascii="Symbol" w:hAnsi="Symbol"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35103"/>
    <w:multiLevelType w:val="hybridMultilevel"/>
    <w:tmpl w:val="42E6FED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DAB64BA"/>
    <w:multiLevelType w:val="hybridMultilevel"/>
    <w:tmpl w:val="E83E56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5C20BF"/>
    <w:multiLevelType w:val="multilevel"/>
    <w:tmpl w:val="4DF42022"/>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916685F"/>
    <w:multiLevelType w:val="hybridMultilevel"/>
    <w:tmpl w:val="C06C7E6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2397BF2"/>
    <w:multiLevelType w:val="hybridMultilevel"/>
    <w:tmpl w:val="DC044178"/>
    <w:lvl w:ilvl="0" w:tplc="11F2CBB8">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C568E"/>
    <w:multiLevelType w:val="hybridMultilevel"/>
    <w:tmpl w:val="98D48D3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2EA71C1"/>
    <w:multiLevelType w:val="hybridMultilevel"/>
    <w:tmpl w:val="A31C13E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475314B"/>
    <w:multiLevelType w:val="hybridMultilevel"/>
    <w:tmpl w:val="4DF42022"/>
    <w:lvl w:ilvl="0" w:tplc="2FA06B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65AA7"/>
    <w:multiLevelType w:val="hybridMultilevel"/>
    <w:tmpl w:val="13563B5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270412"/>
    <w:multiLevelType w:val="hybridMultilevel"/>
    <w:tmpl w:val="82C403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790C0A"/>
    <w:multiLevelType w:val="multilevel"/>
    <w:tmpl w:val="97A2BB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6A2785"/>
    <w:multiLevelType w:val="hybridMultilevel"/>
    <w:tmpl w:val="D25EF4B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73387E"/>
    <w:multiLevelType w:val="hybridMultilevel"/>
    <w:tmpl w:val="6C2098A8"/>
    <w:lvl w:ilvl="0" w:tplc="7B5ACBB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A0D106F"/>
    <w:multiLevelType w:val="hybridMultilevel"/>
    <w:tmpl w:val="363634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0A9345E"/>
    <w:multiLevelType w:val="hybridMultilevel"/>
    <w:tmpl w:val="38964DCE"/>
    <w:lvl w:ilvl="0" w:tplc="1A92A8F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065850"/>
    <w:multiLevelType w:val="hybridMultilevel"/>
    <w:tmpl w:val="97A2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8097F"/>
    <w:multiLevelType w:val="hybridMultilevel"/>
    <w:tmpl w:val="7DDE3F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AEF464B"/>
    <w:multiLevelType w:val="hybridMultilevel"/>
    <w:tmpl w:val="C87E476A"/>
    <w:lvl w:ilvl="0" w:tplc="1B56247A">
      <w:start w:val="1"/>
      <w:numFmt w:val="bullet"/>
      <w:lvlText w:val=""/>
      <w:lvlJc w:val="left"/>
      <w:pPr>
        <w:tabs>
          <w:tab w:val="num" w:pos="363"/>
        </w:tabs>
        <w:ind w:left="363" w:hanging="363"/>
      </w:pPr>
      <w:rPr>
        <w:rFonts w:ascii="Wingdings" w:hAnsi="Wingding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9" w15:restartNumberingAfterBreak="0">
    <w:nsid w:val="5DE67AA7"/>
    <w:multiLevelType w:val="hybridMultilevel"/>
    <w:tmpl w:val="6A5CAE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AC4BD5"/>
    <w:multiLevelType w:val="hybridMultilevel"/>
    <w:tmpl w:val="D7A8C0C2"/>
    <w:lvl w:ilvl="0" w:tplc="1B56247A">
      <w:start w:val="1"/>
      <w:numFmt w:val="bullet"/>
      <w:lvlText w:val=""/>
      <w:lvlJc w:val="left"/>
      <w:pPr>
        <w:tabs>
          <w:tab w:val="num" w:pos="363"/>
        </w:tabs>
        <w:ind w:left="363" w:hanging="363"/>
      </w:pPr>
      <w:rPr>
        <w:rFonts w:ascii="Wingdings" w:hAnsi="Wingding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1" w15:restartNumberingAfterBreak="0">
    <w:nsid w:val="66F4F8D3"/>
    <w:multiLevelType w:val="hybridMultilevel"/>
    <w:tmpl w:val="8BB2FC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C123448"/>
    <w:multiLevelType w:val="hybridMultilevel"/>
    <w:tmpl w:val="619AD7E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B94E0F"/>
    <w:multiLevelType w:val="hybridMultilevel"/>
    <w:tmpl w:val="AF107582"/>
    <w:lvl w:ilvl="0" w:tplc="1B56247A">
      <w:start w:val="1"/>
      <w:numFmt w:val="bullet"/>
      <w:lvlText w:val=""/>
      <w:lvlJc w:val="left"/>
      <w:pPr>
        <w:tabs>
          <w:tab w:val="num" w:pos="363"/>
        </w:tabs>
        <w:ind w:left="363" w:hanging="363"/>
      </w:pPr>
      <w:rPr>
        <w:rFonts w:ascii="Wingdings" w:hAnsi="Wingding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4" w15:restartNumberingAfterBreak="0">
    <w:nsid w:val="71103FF6"/>
    <w:multiLevelType w:val="hybridMultilevel"/>
    <w:tmpl w:val="0D92D9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907B21"/>
    <w:multiLevelType w:val="hybridMultilevel"/>
    <w:tmpl w:val="EB269B0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5894C9E"/>
    <w:multiLevelType w:val="hybridMultilevel"/>
    <w:tmpl w:val="BE1A949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5E0670F"/>
    <w:multiLevelType w:val="hybridMultilevel"/>
    <w:tmpl w:val="AD841AF0"/>
    <w:lvl w:ilvl="0" w:tplc="DF0A13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AE74D4F"/>
    <w:multiLevelType w:val="hybridMultilevel"/>
    <w:tmpl w:val="163C84A0"/>
    <w:lvl w:ilvl="0" w:tplc="3724F29C">
      <w:start w:val="6"/>
      <w:numFmt w:val="decimal"/>
      <w:lvlText w:val="%1."/>
      <w:lvlJc w:val="left"/>
      <w:pPr>
        <w:ind w:left="432" w:hanging="43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07015F"/>
    <w:multiLevelType w:val="hybridMultilevel"/>
    <w:tmpl w:val="D00E5BE8"/>
    <w:lvl w:ilvl="0" w:tplc="10090005">
      <w:start w:val="1"/>
      <w:numFmt w:val="bullet"/>
      <w:lvlText w:val=""/>
      <w:lvlJc w:val="left"/>
      <w:pPr>
        <w:ind w:left="288" w:hanging="288"/>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FD67BB"/>
    <w:multiLevelType w:val="hybridMultilevel"/>
    <w:tmpl w:val="82EC2A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30"/>
  </w:num>
  <w:num w:numId="4">
    <w:abstractNumId w:val="28"/>
  </w:num>
  <w:num w:numId="5">
    <w:abstractNumId w:val="8"/>
  </w:num>
  <w:num w:numId="6">
    <w:abstractNumId w:val="37"/>
  </w:num>
  <w:num w:numId="7">
    <w:abstractNumId w:val="14"/>
  </w:num>
  <w:num w:numId="8">
    <w:abstractNumId w:val="17"/>
  </w:num>
  <w:num w:numId="9">
    <w:abstractNumId w:val="35"/>
  </w:num>
  <w:num w:numId="10">
    <w:abstractNumId w:val="19"/>
  </w:num>
  <w:num w:numId="11">
    <w:abstractNumId w:val="29"/>
  </w:num>
  <w:num w:numId="12">
    <w:abstractNumId w:val="32"/>
  </w:num>
  <w:num w:numId="13">
    <w:abstractNumId w:val="31"/>
  </w:num>
  <w:num w:numId="14">
    <w:abstractNumId w:val="1"/>
  </w:num>
  <w:num w:numId="15">
    <w:abstractNumId w:val="0"/>
  </w:num>
  <w:num w:numId="16">
    <w:abstractNumId w:val="34"/>
  </w:num>
  <w:num w:numId="17">
    <w:abstractNumId w:val="27"/>
  </w:num>
  <w:num w:numId="18">
    <w:abstractNumId w:val="36"/>
  </w:num>
  <w:num w:numId="19">
    <w:abstractNumId w:val="22"/>
  </w:num>
  <w:num w:numId="20">
    <w:abstractNumId w:val="4"/>
  </w:num>
  <w:num w:numId="21">
    <w:abstractNumId w:val="3"/>
  </w:num>
  <w:num w:numId="22">
    <w:abstractNumId w:val="25"/>
  </w:num>
  <w:num w:numId="23">
    <w:abstractNumId w:val="11"/>
  </w:num>
  <w:num w:numId="24">
    <w:abstractNumId w:val="12"/>
  </w:num>
  <w:num w:numId="25">
    <w:abstractNumId w:val="40"/>
  </w:num>
  <w:num w:numId="26">
    <w:abstractNumId w:val="24"/>
  </w:num>
  <w:num w:numId="27">
    <w:abstractNumId w:val="16"/>
  </w:num>
  <w:num w:numId="28">
    <w:abstractNumId w:val="15"/>
  </w:num>
  <w:num w:numId="29">
    <w:abstractNumId w:val="9"/>
  </w:num>
  <w:num w:numId="30">
    <w:abstractNumId w:val="39"/>
  </w:num>
  <w:num w:numId="31">
    <w:abstractNumId w:val="26"/>
  </w:num>
  <w:num w:numId="32">
    <w:abstractNumId w:val="21"/>
  </w:num>
  <w:num w:numId="33">
    <w:abstractNumId w:val="10"/>
  </w:num>
  <w:num w:numId="34">
    <w:abstractNumId w:val="20"/>
  </w:num>
  <w:num w:numId="35">
    <w:abstractNumId w:val="5"/>
  </w:num>
  <w:num w:numId="36">
    <w:abstractNumId w:val="23"/>
  </w:num>
  <w:num w:numId="37">
    <w:abstractNumId w:val="7"/>
  </w:num>
  <w:num w:numId="38">
    <w:abstractNumId w:val="18"/>
  </w:num>
  <w:num w:numId="39">
    <w:abstractNumId w:val="13"/>
  </w:num>
  <w:num w:numId="40">
    <w:abstractNumId w:val="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04A"/>
    <w:rsid w:val="00006BCD"/>
    <w:rsid w:val="000166D0"/>
    <w:rsid w:val="0002650A"/>
    <w:rsid w:val="00035668"/>
    <w:rsid w:val="0005784C"/>
    <w:rsid w:val="00060F60"/>
    <w:rsid w:val="000623A2"/>
    <w:rsid w:val="00063A9B"/>
    <w:rsid w:val="00065EF4"/>
    <w:rsid w:val="00091249"/>
    <w:rsid w:val="000A529E"/>
    <w:rsid w:val="000A6B47"/>
    <w:rsid w:val="000A6ED3"/>
    <w:rsid w:val="000C1F29"/>
    <w:rsid w:val="000D2C3C"/>
    <w:rsid w:val="000D304A"/>
    <w:rsid w:val="000D3BF2"/>
    <w:rsid w:val="000E522E"/>
    <w:rsid w:val="000F4184"/>
    <w:rsid w:val="0010515D"/>
    <w:rsid w:val="00105596"/>
    <w:rsid w:val="00106D1E"/>
    <w:rsid w:val="0010792B"/>
    <w:rsid w:val="00115595"/>
    <w:rsid w:val="0012248D"/>
    <w:rsid w:val="001228A8"/>
    <w:rsid w:val="00123496"/>
    <w:rsid w:val="0013071C"/>
    <w:rsid w:val="001377E4"/>
    <w:rsid w:val="001454DD"/>
    <w:rsid w:val="00181B28"/>
    <w:rsid w:val="00181D61"/>
    <w:rsid w:val="00182A88"/>
    <w:rsid w:val="001849C9"/>
    <w:rsid w:val="00190B89"/>
    <w:rsid w:val="001917B2"/>
    <w:rsid w:val="001A0C90"/>
    <w:rsid w:val="001A102B"/>
    <w:rsid w:val="001A37B3"/>
    <w:rsid w:val="001A7C0F"/>
    <w:rsid w:val="001B09EB"/>
    <w:rsid w:val="001B0E1E"/>
    <w:rsid w:val="001B10CF"/>
    <w:rsid w:val="001C2285"/>
    <w:rsid w:val="001C3AB7"/>
    <w:rsid w:val="001D5349"/>
    <w:rsid w:val="001E4398"/>
    <w:rsid w:val="001F3D82"/>
    <w:rsid w:val="00201FC6"/>
    <w:rsid w:val="00213533"/>
    <w:rsid w:val="002147BE"/>
    <w:rsid w:val="0022293F"/>
    <w:rsid w:val="00233A06"/>
    <w:rsid w:val="002375EA"/>
    <w:rsid w:val="00237CCA"/>
    <w:rsid w:val="00244B29"/>
    <w:rsid w:val="002559D3"/>
    <w:rsid w:val="0026128D"/>
    <w:rsid w:val="00261544"/>
    <w:rsid w:val="002762E7"/>
    <w:rsid w:val="00281ECD"/>
    <w:rsid w:val="00284394"/>
    <w:rsid w:val="00285E45"/>
    <w:rsid w:val="002867F7"/>
    <w:rsid w:val="00296D7A"/>
    <w:rsid w:val="002978B5"/>
    <w:rsid w:val="002A41BC"/>
    <w:rsid w:val="002B2188"/>
    <w:rsid w:val="002B6BDD"/>
    <w:rsid w:val="002D2E93"/>
    <w:rsid w:val="002D742F"/>
    <w:rsid w:val="002F25FE"/>
    <w:rsid w:val="00304E68"/>
    <w:rsid w:val="003102A9"/>
    <w:rsid w:val="003136E3"/>
    <w:rsid w:val="00313EDD"/>
    <w:rsid w:val="0031404C"/>
    <w:rsid w:val="00314B36"/>
    <w:rsid w:val="00315000"/>
    <w:rsid w:val="00321CB9"/>
    <w:rsid w:val="0032656E"/>
    <w:rsid w:val="0034466A"/>
    <w:rsid w:val="0034494D"/>
    <w:rsid w:val="003505D9"/>
    <w:rsid w:val="00366968"/>
    <w:rsid w:val="00393081"/>
    <w:rsid w:val="00396B4D"/>
    <w:rsid w:val="003A1251"/>
    <w:rsid w:val="003C05C8"/>
    <w:rsid w:val="003C4CFA"/>
    <w:rsid w:val="003D0BE2"/>
    <w:rsid w:val="003D4B7E"/>
    <w:rsid w:val="003D4C95"/>
    <w:rsid w:val="003D6C76"/>
    <w:rsid w:val="003E152C"/>
    <w:rsid w:val="003E361D"/>
    <w:rsid w:val="004018CD"/>
    <w:rsid w:val="00405B21"/>
    <w:rsid w:val="0041680B"/>
    <w:rsid w:val="0041792C"/>
    <w:rsid w:val="00423032"/>
    <w:rsid w:val="00423117"/>
    <w:rsid w:val="004325AE"/>
    <w:rsid w:val="004349AB"/>
    <w:rsid w:val="00442AAC"/>
    <w:rsid w:val="00443B02"/>
    <w:rsid w:val="00444C13"/>
    <w:rsid w:val="00466B5B"/>
    <w:rsid w:val="00473FFE"/>
    <w:rsid w:val="00480FB2"/>
    <w:rsid w:val="00484F74"/>
    <w:rsid w:val="0048572D"/>
    <w:rsid w:val="004A361E"/>
    <w:rsid w:val="004B20E0"/>
    <w:rsid w:val="004B5263"/>
    <w:rsid w:val="004B59ED"/>
    <w:rsid w:val="004C64C6"/>
    <w:rsid w:val="004E230A"/>
    <w:rsid w:val="004F077E"/>
    <w:rsid w:val="004F1251"/>
    <w:rsid w:val="00500773"/>
    <w:rsid w:val="005117B1"/>
    <w:rsid w:val="00523A31"/>
    <w:rsid w:val="00523B7C"/>
    <w:rsid w:val="00541598"/>
    <w:rsid w:val="0054471C"/>
    <w:rsid w:val="005462A1"/>
    <w:rsid w:val="005550FE"/>
    <w:rsid w:val="00560BE2"/>
    <w:rsid w:val="00561DCE"/>
    <w:rsid w:val="005641F6"/>
    <w:rsid w:val="005758D1"/>
    <w:rsid w:val="00577F9B"/>
    <w:rsid w:val="005906D6"/>
    <w:rsid w:val="00590B00"/>
    <w:rsid w:val="00591417"/>
    <w:rsid w:val="005956B8"/>
    <w:rsid w:val="005A0E86"/>
    <w:rsid w:val="005A4CA2"/>
    <w:rsid w:val="005C1DFA"/>
    <w:rsid w:val="005C2808"/>
    <w:rsid w:val="005D042E"/>
    <w:rsid w:val="005D0D21"/>
    <w:rsid w:val="005D18B7"/>
    <w:rsid w:val="005E1E91"/>
    <w:rsid w:val="0060013B"/>
    <w:rsid w:val="00600A5F"/>
    <w:rsid w:val="00604F7D"/>
    <w:rsid w:val="006121BD"/>
    <w:rsid w:val="0062229A"/>
    <w:rsid w:val="0062340F"/>
    <w:rsid w:val="00627943"/>
    <w:rsid w:val="00650225"/>
    <w:rsid w:val="006532D6"/>
    <w:rsid w:val="00655004"/>
    <w:rsid w:val="00666A60"/>
    <w:rsid w:val="0068617E"/>
    <w:rsid w:val="00687CDE"/>
    <w:rsid w:val="0069092E"/>
    <w:rsid w:val="00697050"/>
    <w:rsid w:val="006972E0"/>
    <w:rsid w:val="006A2679"/>
    <w:rsid w:val="006A3F7E"/>
    <w:rsid w:val="006A6B45"/>
    <w:rsid w:val="006C621F"/>
    <w:rsid w:val="006D003F"/>
    <w:rsid w:val="006D0137"/>
    <w:rsid w:val="006D02F2"/>
    <w:rsid w:val="006E042C"/>
    <w:rsid w:val="006E086F"/>
    <w:rsid w:val="006E14FC"/>
    <w:rsid w:val="006E36E2"/>
    <w:rsid w:val="006F1086"/>
    <w:rsid w:val="006F72CA"/>
    <w:rsid w:val="00707B61"/>
    <w:rsid w:val="00724B74"/>
    <w:rsid w:val="00726C53"/>
    <w:rsid w:val="00743FB2"/>
    <w:rsid w:val="00745100"/>
    <w:rsid w:val="00751974"/>
    <w:rsid w:val="007532D0"/>
    <w:rsid w:val="00757C42"/>
    <w:rsid w:val="0077393B"/>
    <w:rsid w:val="00783C5F"/>
    <w:rsid w:val="007845A5"/>
    <w:rsid w:val="007861FD"/>
    <w:rsid w:val="00790423"/>
    <w:rsid w:val="007914C3"/>
    <w:rsid w:val="00793D46"/>
    <w:rsid w:val="007A460C"/>
    <w:rsid w:val="007B17BB"/>
    <w:rsid w:val="007B4C25"/>
    <w:rsid w:val="007C234C"/>
    <w:rsid w:val="007C26EC"/>
    <w:rsid w:val="007D1932"/>
    <w:rsid w:val="007D1A07"/>
    <w:rsid w:val="007D7435"/>
    <w:rsid w:val="007E0CEF"/>
    <w:rsid w:val="007F2446"/>
    <w:rsid w:val="007F459A"/>
    <w:rsid w:val="007F6058"/>
    <w:rsid w:val="008118BD"/>
    <w:rsid w:val="00812716"/>
    <w:rsid w:val="008158A6"/>
    <w:rsid w:val="008232C0"/>
    <w:rsid w:val="00841A93"/>
    <w:rsid w:val="00845409"/>
    <w:rsid w:val="00845DC3"/>
    <w:rsid w:val="008501BC"/>
    <w:rsid w:val="00856BFF"/>
    <w:rsid w:val="00862133"/>
    <w:rsid w:val="008622D1"/>
    <w:rsid w:val="00864C9F"/>
    <w:rsid w:val="00871BCB"/>
    <w:rsid w:val="0088624F"/>
    <w:rsid w:val="00887055"/>
    <w:rsid w:val="00891DA4"/>
    <w:rsid w:val="008947D5"/>
    <w:rsid w:val="008962F9"/>
    <w:rsid w:val="00896F7B"/>
    <w:rsid w:val="008A2E37"/>
    <w:rsid w:val="008B7EF7"/>
    <w:rsid w:val="008C439E"/>
    <w:rsid w:val="008D5A66"/>
    <w:rsid w:val="008E6494"/>
    <w:rsid w:val="008E655F"/>
    <w:rsid w:val="008E6DB9"/>
    <w:rsid w:val="008F5698"/>
    <w:rsid w:val="0090439A"/>
    <w:rsid w:val="0091203B"/>
    <w:rsid w:val="00913652"/>
    <w:rsid w:val="009139DF"/>
    <w:rsid w:val="009203DA"/>
    <w:rsid w:val="0094679E"/>
    <w:rsid w:val="00951E28"/>
    <w:rsid w:val="00954DAF"/>
    <w:rsid w:val="00954E1D"/>
    <w:rsid w:val="0095548E"/>
    <w:rsid w:val="00970EBE"/>
    <w:rsid w:val="00975DF3"/>
    <w:rsid w:val="009802DB"/>
    <w:rsid w:val="0098694F"/>
    <w:rsid w:val="00987A59"/>
    <w:rsid w:val="009902B2"/>
    <w:rsid w:val="00994593"/>
    <w:rsid w:val="009A3EAB"/>
    <w:rsid w:val="009A6908"/>
    <w:rsid w:val="009C4D5A"/>
    <w:rsid w:val="009C5C5D"/>
    <w:rsid w:val="009C7950"/>
    <w:rsid w:val="009D6E5D"/>
    <w:rsid w:val="009D7639"/>
    <w:rsid w:val="009F17E1"/>
    <w:rsid w:val="00A039A4"/>
    <w:rsid w:val="00A03DBB"/>
    <w:rsid w:val="00A05B10"/>
    <w:rsid w:val="00A07D52"/>
    <w:rsid w:val="00A100EB"/>
    <w:rsid w:val="00A107AB"/>
    <w:rsid w:val="00A11830"/>
    <w:rsid w:val="00A24D97"/>
    <w:rsid w:val="00A314E1"/>
    <w:rsid w:val="00A377DF"/>
    <w:rsid w:val="00A44171"/>
    <w:rsid w:val="00A536EA"/>
    <w:rsid w:val="00A65063"/>
    <w:rsid w:val="00A74636"/>
    <w:rsid w:val="00A95A2A"/>
    <w:rsid w:val="00AE5D54"/>
    <w:rsid w:val="00AF20E2"/>
    <w:rsid w:val="00AF25BA"/>
    <w:rsid w:val="00AF4D84"/>
    <w:rsid w:val="00B04B89"/>
    <w:rsid w:val="00B05C18"/>
    <w:rsid w:val="00B11EBC"/>
    <w:rsid w:val="00B15406"/>
    <w:rsid w:val="00B161F2"/>
    <w:rsid w:val="00B23170"/>
    <w:rsid w:val="00B2781A"/>
    <w:rsid w:val="00B30C78"/>
    <w:rsid w:val="00B31F50"/>
    <w:rsid w:val="00B342FF"/>
    <w:rsid w:val="00B36507"/>
    <w:rsid w:val="00B653A0"/>
    <w:rsid w:val="00B75B3D"/>
    <w:rsid w:val="00B86583"/>
    <w:rsid w:val="00B87315"/>
    <w:rsid w:val="00B87807"/>
    <w:rsid w:val="00B953AB"/>
    <w:rsid w:val="00BC6E73"/>
    <w:rsid w:val="00BD2F52"/>
    <w:rsid w:val="00BD6D4D"/>
    <w:rsid w:val="00BF2B81"/>
    <w:rsid w:val="00BF3285"/>
    <w:rsid w:val="00C16EAC"/>
    <w:rsid w:val="00C22661"/>
    <w:rsid w:val="00C22FAC"/>
    <w:rsid w:val="00C23EE4"/>
    <w:rsid w:val="00C25D6A"/>
    <w:rsid w:val="00C31C2C"/>
    <w:rsid w:val="00C36FA4"/>
    <w:rsid w:val="00C50B54"/>
    <w:rsid w:val="00C5409A"/>
    <w:rsid w:val="00C646E3"/>
    <w:rsid w:val="00C65D31"/>
    <w:rsid w:val="00C66AB8"/>
    <w:rsid w:val="00C67991"/>
    <w:rsid w:val="00C73758"/>
    <w:rsid w:val="00C77242"/>
    <w:rsid w:val="00C84B7E"/>
    <w:rsid w:val="00C915DE"/>
    <w:rsid w:val="00C93E81"/>
    <w:rsid w:val="00C93EEE"/>
    <w:rsid w:val="00CA2FFC"/>
    <w:rsid w:val="00CA30D9"/>
    <w:rsid w:val="00CB4FD2"/>
    <w:rsid w:val="00CB5794"/>
    <w:rsid w:val="00CB74CC"/>
    <w:rsid w:val="00CC22D1"/>
    <w:rsid w:val="00CD1C81"/>
    <w:rsid w:val="00CE3836"/>
    <w:rsid w:val="00CE60A1"/>
    <w:rsid w:val="00CF79AB"/>
    <w:rsid w:val="00D06D13"/>
    <w:rsid w:val="00D1263D"/>
    <w:rsid w:val="00D168F2"/>
    <w:rsid w:val="00D17903"/>
    <w:rsid w:val="00D22A10"/>
    <w:rsid w:val="00D2407C"/>
    <w:rsid w:val="00D42A0C"/>
    <w:rsid w:val="00D43177"/>
    <w:rsid w:val="00D431EE"/>
    <w:rsid w:val="00D6549A"/>
    <w:rsid w:val="00D66963"/>
    <w:rsid w:val="00D762AC"/>
    <w:rsid w:val="00D778B6"/>
    <w:rsid w:val="00D90B74"/>
    <w:rsid w:val="00D966CE"/>
    <w:rsid w:val="00DA1FEE"/>
    <w:rsid w:val="00DA3A07"/>
    <w:rsid w:val="00DA6CB7"/>
    <w:rsid w:val="00DC32D4"/>
    <w:rsid w:val="00DE2344"/>
    <w:rsid w:val="00DE3545"/>
    <w:rsid w:val="00DE6D27"/>
    <w:rsid w:val="00DF4D99"/>
    <w:rsid w:val="00E06DEA"/>
    <w:rsid w:val="00E10950"/>
    <w:rsid w:val="00E14131"/>
    <w:rsid w:val="00E154B2"/>
    <w:rsid w:val="00E25AD5"/>
    <w:rsid w:val="00E41587"/>
    <w:rsid w:val="00E41B66"/>
    <w:rsid w:val="00E43075"/>
    <w:rsid w:val="00E4615D"/>
    <w:rsid w:val="00E50F19"/>
    <w:rsid w:val="00E5550E"/>
    <w:rsid w:val="00E64744"/>
    <w:rsid w:val="00E739C0"/>
    <w:rsid w:val="00E80CA6"/>
    <w:rsid w:val="00E811C2"/>
    <w:rsid w:val="00E81BA7"/>
    <w:rsid w:val="00E82E88"/>
    <w:rsid w:val="00E83969"/>
    <w:rsid w:val="00E86D45"/>
    <w:rsid w:val="00E87D7F"/>
    <w:rsid w:val="00EA0696"/>
    <w:rsid w:val="00EA0A9F"/>
    <w:rsid w:val="00EA160E"/>
    <w:rsid w:val="00EB312B"/>
    <w:rsid w:val="00EB546B"/>
    <w:rsid w:val="00EC485F"/>
    <w:rsid w:val="00EC52FA"/>
    <w:rsid w:val="00ED08A6"/>
    <w:rsid w:val="00ED4119"/>
    <w:rsid w:val="00EE1F1B"/>
    <w:rsid w:val="00EE2D4F"/>
    <w:rsid w:val="00EE492F"/>
    <w:rsid w:val="00F05A5C"/>
    <w:rsid w:val="00F10111"/>
    <w:rsid w:val="00F275A4"/>
    <w:rsid w:val="00F31444"/>
    <w:rsid w:val="00F53B19"/>
    <w:rsid w:val="00F5745F"/>
    <w:rsid w:val="00F71449"/>
    <w:rsid w:val="00F741BE"/>
    <w:rsid w:val="00F74DEB"/>
    <w:rsid w:val="00F75531"/>
    <w:rsid w:val="00F86114"/>
    <w:rsid w:val="00F9208D"/>
    <w:rsid w:val="00FA290F"/>
    <w:rsid w:val="00FA4022"/>
    <w:rsid w:val="00FA4EFC"/>
    <w:rsid w:val="00FB51EB"/>
    <w:rsid w:val="00FC1785"/>
    <w:rsid w:val="00FC70A7"/>
    <w:rsid w:val="00FD2505"/>
    <w:rsid w:val="00FD44FA"/>
    <w:rsid w:val="00FE323A"/>
    <w:rsid w:val="00FE3462"/>
    <w:rsid w:val="00FF13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A9D27"/>
  <w15:chartTrackingRefBased/>
  <w15:docId w15:val="{F5CD4BBA-184D-436E-B234-27B0F95F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DEB"/>
    <w:rPr>
      <w:sz w:val="24"/>
      <w:szCs w:val="24"/>
      <w:lang w:eastAsia="en-US"/>
    </w:rPr>
  </w:style>
  <w:style w:type="paragraph" w:styleId="Heading1">
    <w:name w:val="heading 1"/>
    <w:basedOn w:val="Normal"/>
    <w:next w:val="Normal"/>
    <w:qFormat/>
    <w:rsid w:val="00F74DEB"/>
    <w:pPr>
      <w:keepNext/>
      <w:outlineLvl w:val="0"/>
    </w:pPr>
    <w:rPr>
      <w:rFonts w:ascii="Arial" w:hAnsi="Arial" w:cs="Arial"/>
      <w:sz w:val="20"/>
      <w:u w:val="single"/>
    </w:rPr>
  </w:style>
  <w:style w:type="paragraph" w:styleId="Heading2">
    <w:name w:val="heading 2"/>
    <w:basedOn w:val="Normal"/>
    <w:next w:val="Normal"/>
    <w:qFormat/>
    <w:rsid w:val="00F74DEB"/>
    <w:pPr>
      <w:keepNext/>
      <w:outlineLvl w:val="1"/>
    </w:pPr>
    <w:rPr>
      <w:rFonts w:ascii="Arial Black" w:hAnsi="Arial Black"/>
      <w:smallCaps/>
      <w:sz w:val="48"/>
      <w:szCs w:val="20"/>
      <w:lang w:val="en-US"/>
    </w:rPr>
  </w:style>
  <w:style w:type="paragraph" w:styleId="Heading5">
    <w:name w:val="heading 5"/>
    <w:basedOn w:val="Normal"/>
    <w:next w:val="Normal"/>
    <w:link w:val="Heading5Char"/>
    <w:qFormat/>
    <w:rsid w:val="001F3D82"/>
    <w:pPr>
      <w:numPr>
        <w:ilvl w:val="4"/>
        <w:numId w:val="20"/>
      </w:numPr>
      <w:spacing w:before="240" w:after="60"/>
      <w:outlineLvl w:val="4"/>
    </w:pPr>
    <w:rPr>
      <w:sz w:val="22"/>
      <w:szCs w:val="20"/>
      <w:lang w:val="en-GB"/>
    </w:rPr>
  </w:style>
  <w:style w:type="paragraph" w:styleId="Heading6">
    <w:name w:val="heading 6"/>
    <w:basedOn w:val="Normal"/>
    <w:next w:val="Normal"/>
    <w:link w:val="Heading6Char"/>
    <w:qFormat/>
    <w:rsid w:val="001F3D82"/>
    <w:pPr>
      <w:numPr>
        <w:ilvl w:val="5"/>
        <w:numId w:val="20"/>
      </w:numPr>
      <w:spacing w:before="240" w:after="60"/>
      <w:outlineLvl w:val="5"/>
    </w:pPr>
    <w:rPr>
      <w:i/>
      <w:sz w:val="22"/>
      <w:szCs w:val="20"/>
      <w:lang w:val="en-GB"/>
    </w:rPr>
  </w:style>
  <w:style w:type="paragraph" w:styleId="Heading7">
    <w:name w:val="heading 7"/>
    <w:basedOn w:val="Normal"/>
    <w:next w:val="Normal"/>
    <w:link w:val="Heading7Char"/>
    <w:qFormat/>
    <w:rsid w:val="001F3D82"/>
    <w:pPr>
      <w:keepNext/>
      <w:pageBreakBefore/>
      <w:numPr>
        <w:ilvl w:val="6"/>
        <w:numId w:val="20"/>
      </w:numPr>
      <w:spacing w:before="240" w:after="60"/>
      <w:outlineLvl w:val="6"/>
    </w:pPr>
    <w:rPr>
      <w:rFonts w:ascii="Arial Black" w:hAnsi="Arial Black"/>
      <w:color w:val="800000"/>
      <w:sz w:val="32"/>
      <w:szCs w:val="20"/>
      <w:lang w:val="en-GB"/>
    </w:rPr>
  </w:style>
  <w:style w:type="paragraph" w:styleId="Heading8">
    <w:name w:val="heading 8"/>
    <w:basedOn w:val="Normal"/>
    <w:next w:val="Normal"/>
    <w:link w:val="Heading8Char"/>
    <w:qFormat/>
    <w:rsid w:val="001F3D82"/>
    <w:pPr>
      <w:keepNext/>
      <w:numPr>
        <w:ilvl w:val="7"/>
        <w:numId w:val="20"/>
      </w:numPr>
      <w:spacing w:before="360" w:after="60"/>
      <w:outlineLvl w:val="7"/>
    </w:pPr>
    <w:rPr>
      <w:rFonts w:ascii="Arial Black" w:hAnsi="Arial Black"/>
      <w:sz w:val="26"/>
      <w:szCs w:val="20"/>
      <w:lang w:val="en-GB"/>
    </w:rPr>
  </w:style>
  <w:style w:type="paragraph" w:styleId="Heading9">
    <w:name w:val="heading 9"/>
    <w:basedOn w:val="Normal"/>
    <w:next w:val="Normal"/>
    <w:link w:val="Heading9Char"/>
    <w:qFormat/>
    <w:rsid w:val="001F3D82"/>
    <w:pPr>
      <w:numPr>
        <w:ilvl w:val="8"/>
        <w:numId w:val="20"/>
      </w:numPr>
      <w:spacing w:before="240" w:after="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74DEB"/>
    <w:pPr>
      <w:spacing w:before="100" w:beforeAutospacing="1" w:after="100" w:afterAutospacing="1"/>
    </w:pPr>
    <w:rPr>
      <w:color w:val="000000"/>
    </w:rPr>
  </w:style>
  <w:style w:type="paragraph" w:customStyle="1" w:styleId="Address1">
    <w:name w:val="Address 1"/>
    <w:basedOn w:val="Normal"/>
    <w:rsid w:val="00F74DEB"/>
    <w:pPr>
      <w:framePr w:w="2160" w:wrap="notBeside" w:vAnchor="page" w:hAnchor="page" w:x="8281" w:y="1153"/>
      <w:spacing w:line="160" w:lineRule="atLeast"/>
      <w:jc w:val="both"/>
    </w:pPr>
    <w:rPr>
      <w:rFonts w:ascii="Arial" w:hAnsi="Arial"/>
      <w:sz w:val="14"/>
      <w:szCs w:val="20"/>
      <w:lang w:val="en-US"/>
    </w:rPr>
  </w:style>
  <w:style w:type="paragraph" w:customStyle="1" w:styleId="Address2">
    <w:name w:val="Address 2"/>
    <w:basedOn w:val="Normal"/>
    <w:rsid w:val="00F74DEB"/>
    <w:pPr>
      <w:framePr w:w="2030" w:wrap="notBeside" w:vAnchor="page" w:hAnchor="page" w:x="6121" w:y="1153"/>
      <w:spacing w:line="160" w:lineRule="atLeast"/>
      <w:jc w:val="both"/>
    </w:pPr>
    <w:rPr>
      <w:rFonts w:ascii="Arial" w:hAnsi="Arial"/>
      <w:sz w:val="14"/>
      <w:szCs w:val="20"/>
      <w:lang w:val="en-US"/>
    </w:rPr>
  </w:style>
  <w:style w:type="character" w:styleId="Hyperlink">
    <w:name w:val="Hyperlink"/>
    <w:rsid w:val="00F74DEB"/>
    <w:rPr>
      <w:color w:val="0000FF"/>
      <w:u w:val="single"/>
    </w:rPr>
  </w:style>
  <w:style w:type="paragraph" w:styleId="BodyText">
    <w:name w:val="Body Text"/>
    <w:basedOn w:val="Normal"/>
    <w:rsid w:val="00F74DEB"/>
    <w:rPr>
      <w:rFonts w:ascii="Arial" w:hAnsi="Arial" w:cs="Arial"/>
      <w:sz w:val="22"/>
      <w:szCs w:val="18"/>
    </w:rPr>
  </w:style>
  <w:style w:type="paragraph" w:styleId="BodyText2">
    <w:name w:val="Body Text 2"/>
    <w:basedOn w:val="Normal"/>
    <w:rsid w:val="00F74DEB"/>
    <w:rPr>
      <w:rFonts w:ascii="Arial" w:hAnsi="Arial" w:cs="Arial"/>
      <w:color w:val="000000"/>
      <w:sz w:val="22"/>
    </w:rPr>
  </w:style>
  <w:style w:type="table" w:styleId="TableGrid">
    <w:name w:val="Table Grid"/>
    <w:basedOn w:val="TableNormal"/>
    <w:rsid w:val="0059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A66"/>
    <w:rPr>
      <w:rFonts w:ascii="Segoe UI" w:hAnsi="Segoe UI" w:cs="Segoe UI"/>
      <w:sz w:val="18"/>
      <w:szCs w:val="18"/>
    </w:rPr>
  </w:style>
  <w:style w:type="character" w:customStyle="1" w:styleId="BalloonTextChar">
    <w:name w:val="Balloon Text Char"/>
    <w:link w:val="BalloonText"/>
    <w:rsid w:val="008D5A66"/>
    <w:rPr>
      <w:rFonts w:ascii="Segoe UI" w:hAnsi="Segoe UI" w:cs="Segoe UI"/>
      <w:sz w:val="18"/>
      <w:szCs w:val="18"/>
      <w:lang w:eastAsia="en-US"/>
    </w:rPr>
  </w:style>
  <w:style w:type="paragraph" w:styleId="ListParagraph">
    <w:name w:val="List Paragraph"/>
    <w:basedOn w:val="Normal"/>
    <w:uiPriority w:val="34"/>
    <w:qFormat/>
    <w:rsid w:val="0060013B"/>
    <w:pPr>
      <w:ind w:left="720"/>
      <w:contextualSpacing/>
    </w:pPr>
  </w:style>
  <w:style w:type="paragraph" w:customStyle="1" w:styleId="Default">
    <w:name w:val="Default"/>
    <w:rsid w:val="0095548E"/>
    <w:pPr>
      <w:autoSpaceDE w:val="0"/>
      <w:autoSpaceDN w:val="0"/>
      <w:adjustRightInd w:val="0"/>
    </w:pPr>
    <w:rPr>
      <w:rFonts w:ascii="Calibri" w:hAnsi="Calibri" w:cs="Calibri"/>
      <w:color w:val="000000"/>
      <w:sz w:val="24"/>
      <w:szCs w:val="24"/>
    </w:rPr>
  </w:style>
  <w:style w:type="character" w:customStyle="1" w:styleId="Heading5Char">
    <w:name w:val="Heading 5 Char"/>
    <w:basedOn w:val="DefaultParagraphFont"/>
    <w:link w:val="Heading5"/>
    <w:rsid w:val="001F3D82"/>
    <w:rPr>
      <w:sz w:val="22"/>
      <w:lang w:val="en-GB" w:eastAsia="en-US"/>
    </w:rPr>
  </w:style>
  <w:style w:type="character" w:customStyle="1" w:styleId="Heading6Char">
    <w:name w:val="Heading 6 Char"/>
    <w:basedOn w:val="DefaultParagraphFont"/>
    <w:link w:val="Heading6"/>
    <w:rsid w:val="001F3D82"/>
    <w:rPr>
      <w:i/>
      <w:sz w:val="22"/>
      <w:lang w:val="en-GB" w:eastAsia="en-US"/>
    </w:rPr>
  </w:style>
  <w:style w:type="character" w:customStyle="1" w:styleId="Heading7Char">
    <w:name w:val="Heading 7 Char"/>
    <w:basedOn w:val="DefaultParagraphFont"/>
    <w:link w:val="Heading7"/>
    <w:rsid w:val="001F3D82"/>
    <w:rPr>
      <w:rFonts w:ascii="Arial Black" w:hAnsi="Arial Black"/>
      <w:color w:val="800000"/>
      <w:sz w:val="32"/>
      <w:lang w:val="en-GB" w:eastAsia="en-US"/>
    </w:rPr>
  </w:style>
  <w:style w:type="character" w:customStyle="1" w:styleId="Heading8Char">
    <w:name w:val="Heading 8 Char"/>
    <w:basedOn w:val="DefaultParagraphFont"/>
    <w:link w:val="Heading8"/>
    <w:rsid w:val="001F3D82"/>
    <w:rPr>
      <w:rFonts w:ascii="Arial Black" w:hAnsi="Arial Black"/>
      <w:sz w:val="26"/>
      <w:lang w:val="en-GB" w:eastAsia="en-US"/>
    </w:rPr>
  </w:style>
  <w:style w:type="character" w:customStyle="1" w:styleId="Heading9Char">
    <w:name w:val="Heading 9 Char"/>
    <w:basedOn w:val="DefaultParagraphFont"/>
    <w:link w:val="Heading9"/>
    <w:rsid w:val="001F3D82"/>
    <w:rPr>
      <w:rFonts w:ascii="Arial" w:hAnsi="Arial"/>
      <w:b/>
      <w:i/>
      <w:sz w:val="18"/>
      <w:lang w:val="en-GB" w:eastAsia="en-US"/>
    </w:rPr>
  </w:style>
  <w:style w:type="paragraph" w:customStyle="1" w:styleId="Achievement">
    <w:name w:val="Achievement"/>
    <w:basedOn w:val="BodyText"/>
    <w:rsid w:val="001F3D82"/>
    <w:pPr>
      <w:numPr>
        <w:numId w:val="1"/>
      </w:numPr>
      <w:spacing w:after="60" w:line="220" w:lineRule="atLeast"/>
      <w:jc w:val="both"/>
    </w:pPr>
    <w:rPr>
      <w:rFonts w:cs="Times New Roman"/>
      <w:spacing w:val="-5"/>
      <w:sz w:val="20"/>
      <w:szCs w:val="20"/>
      <w:lang w:val="en-US"/>
    </w:rPr>
  </w:style>
  <w:style w:type="paragraph" w:customStyle="1" w:styleId="SectionTitle">
    <w:name w:val="Section Title"/>
    <w:basedOn w:val="Normal"/>
    <w:next w:val="Normal"/>
    <w:autoRedefine/>
    <w:rsid w:val="001F3D82"/>
    <w:rPr>
      <w:rFonts w:ascii="Arial" w:hAnsi="Arial" w:cs="Arial"/>
      <w:b/>
      <w:sz w:val="20"/>
      <w:szCs w:val="20"/>
    </w:rPr>
  </w:style>
  <w:style w:type="paragraph" w:styleId="Header">
    <w:name w:val="header"/>
    <w:basedOn w:val="Normal"/>
    <w:link w:val="HeaderChar"/>
    <w:rsid w:val="009D6E5D"/>
    <w:pPr>
      <w:tabs>
        <w:tab w:val="center" w:pos="4680"/>
        <w:tab w:val="right" w:pos="9360"/>
      </w:tabs>
    </w:pPr>
  </w:style>
  <w:style w:type="character" w:customStyle="1" w:styleId="HeaderChar">
    <w:name w:val="Header Char"/>
    <w:basedOn w:val="DefaultParagraphFont"/>
    <w:link w:val="Header"/>
    <w:rsid w:val="009D6E5D"/>
    <w:rPr>
      <w:sz w:val="24"/>
      <w:szCs w:val="24"/>
      <w:lang w:eastAsia="en-US"/>
    </w:rPr>
  </w:style>
  <w:style w:type="paragraph" w:styleId="Footer">
    <w:name w:val="footer"/>
    <w:basedOn w:val="Normal"/>
    <w:link w:val="FooterChar"/>
    <w:uiPriority w:val="99"/>
    <w:rsid w:val="009D6E5D"/>
    <w:pPr>
      <w:tabs>
        <w:tab w:val="center" w:pos="4680"/>
        <w:tab w:val="right" w:pos="9360"/>
      </w:tabs>
    </w:pPr>
  </w:style>
  <w:style w:type="character" w:customStyle="1" w:styleId="FooterChar">
    <w:name w:val="Footer Char"/>
    <w:basedOn w:val="DefaultParagraphFont"/>
    <w:link w:val="Footer"/>
    <w:uiPriority w:val="99"/>
    <w:rsid w:val="009D6E5D"/>
    <w:rPr>
      <w:sz w:val="24"/>
      <w:szCs w:val="24"/>
      <w:lang w:eastAsia="en-US"/>
    </w:rPr>
  </w:style>
  <w:style w:type="character" w:styleId="CommentReference">
    <w:name w:val="annotation reference"/>
    <w:basedOn w:val="DefaultParagraphFont"/>
    <w:rsid w:val="00B87315"/>
    <w:rPr>
      <w:sz w:val="16"/>
      <w:szCs w:val="16"/>
    </w:rPr>
  </w:style>
  <w:style w:type="paragraph" w:styleId="CommentText">
    <w:name w:val="annotation text"/>
    <w:basedOn w:val="Normal"/>
    <w:link w:val="CommentTextChar"/>
    <w:rsid w:val="00B87315"/>
    <w:rPr>
      <w:sz w:val="20"/>
      <w:szCs w:val="20"/>
    </w:rPr>
  </w:style>
  <w:style w:type="character" w:customStyle="1" w:styleId="CommentTextChar">
    <w:name w:val="Comment Text Char"/>
    <w:basedOn w:val="DefaultParagraphFont"/>
    <w:link w:val="CommentText"/>
    <w:rsid w:val="00B87315"/>
    <w:rPr>
      <w:lang w:eastAsia="en-US"/>
    </w:rPr>
  </w:style>
  <w:style w:type="paragraph" w:styleId="CommentSubject">
    <w:name w:val="annotation subject"/>
    <w:basedOn w:val="CommentText"/>
    <w:next w:val="CommentText"/>
    <w:link w:val="CommentSubjectChar"/>
    <w:semiHidden/>
    <w:unhideWhenUsed/>
    <w:rsid w:val="00B87315"/>
    <w:rPr>
      <w:b/>
      <w:bCs/>
    </w:rPr>
  </w:style>
  <w:style w:type="character" w:customStyle="1" w:styleId="CommentSubjectChar">
    <w:name w:val="Comment Subject Char"/>
    <w:basedOn w:val="CommentTextChar"/>
    <w:link w:val="CommentSubject"/>
    <w:semiHidden/>
    <w:rsid w:val="00B87315"/>
    <w:rPr>
      <w:b/>
      <w:bCs/>
      <w:lang w:eastAsia="en-US"/>
    </w:rPr>
  </w:style>
  <w:style w:type="character" w:customStyle="1" w:styleId="UnresolvedMention1">
    <w:name w:val="Unresolved Mention1"/>
    <w:basedOn w:val="DefaultParagraphFont"/>
    <w:uiPriority w:val="99"/>
    <w:semiHidden/>
    <w:unhideWhenUsed/>
    <w:rsid w:val="00284394"/>
    <w:rPr>
      <w:color w:val="605E5C"/>
      <w:shd w:val="clear" w:color="auto" w:fill="E1DFDD"/>
    </w:rPr>
  </w:style>
  <w:style w:type="character" w:styleId="FollowedHyperlink">
    <w:name w:val="FollowedHyperlink"/>
    <w:basedOn w:val="DefaultParagraphFont"/>
    <w:rsid w:val="0088624F"/>
    <w:rPr>
      <w:color w:val="954F72" w:themeColor="followedHyperlink"/>
      <w:u w:val="single"/>
    </w:rPr>
  </w:style>
  <w:style w:type="character" w:customStyle="1" w:styleId="UnresolvedMention2">
    <w:name w:val="Unresolved Mention2"/>
    <w:basedOn w:val="DefaultParagraphFont"/>
    <w:uiPriority w:val="99"/>
    <w:semiHidden/>
    <w:unhideWhenUsed/>
    <w:rsid w:val="00ED0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5746">
      <w:bodyDiv w:val="1"/>
      <w:marLeft w:val="0"/>
      <w:marRight w:val="0"/>
      <w:marTop w:val="0"/>
      <w:marBottom w:val="0"/>
      <w:divBdr>
        <w:top w:val="none" w:sz="0" w:space="0" w:color="auto"/>
        <w:left w:val="none" w:sz="0" w:space="0" w:color="auto"/>
        <w:bottom w:val="none" w:sz="0" w:space="0" w:color="auto"/>
        <w:right w:val="none" w:sz="0" w:space="0" w:color="auto"/>
      </w:divBdr>
    </w:div>
    <w:div w:id="195586640">
      <w:bodyDiv w:val="1"/>
      <w:marLeft w:val="0"/>
      <w:marRight w:val="0"/>
      <w:marTop w:val="0"/>
      <w:marBottom w:val="0"/>
      <w:divBdr>
        <w:top w:val="none" w:sz="0" w:space="0" w:color="auto"/>
        <w:left w:val="none" w:sz="0" w:space="0" w:color="auto"/>
        <w:bottom w:val="none" w:sz="0" w:space="0" w:color="auto"/>
        <w:right w:val="none" w:sz="0" w:space="0" w:color="auto"/>
      </w:divBdr>
    </w:div>
    <w:div w:id="249434048">
      <w:bodyDiv w:val="1"/>
      <w:marLeft w:val="0"/>
      <w:marRight w:val="0"/>
      <w:marTop w:val="0"/>
      <w:marBottom w:val="0"/>
      <w:divBdr>
        <w:top w:val="none" w:sz="0" w:space="0" w:color="auto"/>
        <w:left w:val="none" w:sz="0" w:space="0" w:color="auto"/>
        <w:bottom w:val="none" w:sz="0" w:space="0" w:color="auto"/>
        <w:right w:val="none" w:sz="0" w:space="0" w:color="auto"/>
      </w:divBdr>
    </w:div>
    <w:div w:id="494148511">
      <w:bodyDiv w:val="1"/>
      <w:marLeft w:val="0"/>
      <w:marRight w:val="0"/>
      <w:marTop w:val="0"/>
      <w:marBottom w:val="0"/>
      <w:divBdr>
        <w:top w:val="none" w:sz="0" w:space="0" w:color="auto"/>
        <w:left w:val="none" w:sz="0" w:space="0" w:color="auto"/>
        <w:bottom w:val="none" w:sz="0" w:space="0" w:color="auto"/>
        <w:right w:val="none" w:sz="0" w:space="0" w:color="auto"/>
      </w:divBdr>
    </w:div>
    <w:div w:id="668682437">
      <w:bodyDiv w:val="1"/>
      <w:marLeft w:val="0"/>
      <w:marRight w:val="0"/>
      <w:marTop w:val="0"/>
      <w:marBottom w:val="0"/>
      <w:divBdr>
        <w:top w:val="none" w:sz="0" w:space="0" w:color="auto"/>
        <w:left w:val="none" w:sz="0" w:space="0" w:color="auto"/>
        <w:bottom w:val="none" w:sz="0" w:space="0" w:color="auto"/>
        <w:right w:val="none" w:sz="0" w:space="0" w:color="auto"/>
      </w:divBdr>
    </w:div>
    <w:div w:id="1090350514">
      <w:bodyDiv w:val="1"/>
      <w:marLeft w:val="0"/>
      <w:marRight w:val="0"/>
      <w:marTop w:val="0"/>
      <w:marBottom w:val="0"/>
      <w:divBdr>
        <w:top w:val="none" w:sz="0" w:space="0" w:color="auto"/>
        <w:left w:val="none" w:sz="0" w:space="0" w:color="auto"/>
        <w:bottom w:val="none" w:sz="0" w:space="0" w:color="auto"/>
        <w:right w:val="none" w:sz="0" w:space="0" w:color="auto"/>
      </w:divBdr>
    </w:div>
    <w:div w:id="1768235446">
      <w:bodyDiv w:val="1"/>
      <w:marLeft w:val="0"/>
      <w:marRight w:val="0"/>
      <w:marTop w:val="0"/>
      <w:marBottom w:val="0"/>
      <w:divBdr>
        <w:top w:val="none" w:sz="0" w:space="0" w:color="auto"/>
        <w:left w:val="none" w:sz="0" w:space="0" w:color="auto"/>
        <w:bottom w:val="none" w:sz="0" w:space="0" w:color="auto"/>
        <w:right w:val="none" w:sz="0" w:space="0" w:color="auto"/>
      </w:divBdr>
    </w:div>
    <w:div w:id="19102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safety/wildfire-status/prevention/vegetation-and-fuel-management/fire-fuel-management/fuel-managem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odlot.bc.ca/woodlot-business/cp-reminders-lis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oodlot.bc.ca/woodlot-business/cp-reminders-list/" TargetMode="External"/><Relationship Id="rId4" Type="http://schemas.openxmlformats.org/officeDocument/2006/relationships/webSettings" Target="webSettings.xml"/><Relationship Id="rId9" Type="http://schemas.openxmlformats.org/officeDocument/2006/relationships/hyperlink" Target="https://www2.gov.bc.ca/gov/content/safety/wildfire-status/prevention/vegetation-and-fuel-management/fire-fuel-management/fuel-managemen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4 July 2004</vt:lpstr>
    </vt:vector>
  </TitlesOfParts>
  <Company>Microsoft</Company>
  <LinksUpToDate>false</LinksUpToDate>
  <CharactersWithSpaces>8562</CharactersWithSpaces>
  <SharedDoc>false</SharedDoc>
  <HLinks>
    <vt:vector size="12" baseType="variant">
      <vt:variant>
        <vt:i4>589839</vt:i4>
      </vt:variant>
      <vt:variant>
        <vt:i4>3</vt:i4>
      </vt:variant>
      <vt:variant>
        <vt:i4>0</vt:i4>
      </vt:variant>
      <vt:variant>
        <vt:i4>5</vt:i4>
      </vt:variant>
      <vt:variant>
        <vt:lpwstr>http://www.mfsimpson.ca/</vt:lpwstr>
      </vt:variant>
      <vt:variant>
        <vt:lpwstr/>
      </vt:variant>
      <vt:variant>
        <vt:i4>5636132</vt:i4>
      </vt:variant>
      <vt:variant>
        <vt:i4>0</vt:i4>
      </vt:variant>
      <vt:variant>
        <vt:i4>0</vt:i4>
      </vt:variant>
      <vt:variant>
        <vt:i4>5</vt:i4>
      </vt:variant>
      <vt:variant>
        <vt:lpwstr>mailto:mfs518@telus.net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July 2004</dc:title>
  <dc:subject/>
  <dc:creator>Mike Simpson</dc:creator>
  <cp:keywords/>
  <cp:lastModifiedBy>Lisa Marak</cp:lastModifiedBy>
  <cp:revision>2</cp:revision>
  <cp:lastPrinted>2019-08-30T17:40:00Z</cp:lastPrinted>
  <dcterms:created xsi:type="dcterms:W3CDTF">2020-04-30T00:06:00Z</dcterms:created>
  <dcterms:modified xsi:type="dcterms:W3CDTF">2020-04-30T00:06:00Z</dcterms:modified>
</cp:coreProperties>
</file>